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5B" w:rsidRDefault="007E2B72" w:rsidP="00A0405B">
      <w:pPr>
        <w:rPr>
          <w:rFonts w:ascii="Arial" w:hAnsi="Arial" w:cs="Arial"/>
          <w:sz w:val="24"/>
          <w:szCs w:val="24"/>
        </w:rPr>
      </w:pPr>
      <w:bookmarkStart w:id="0" w:name="_GoBack"/>
      <w:bookmarkEnd w:id="0"/>
      <w:r>
        <w:rPr>
          <w:rFonts w:ascii="Arial" w:hAnsi="Arial" w:cs="Arial"/>
          <w:sz w:val="24"/>
          <w:szCs w:val="24"/>
        </w:rPr>
        <w:t xml:space="preserve"> </w:t>
      </w:r>
    </w:p>
    <w:p w:rsidR="005375FD" w:rsidRDefault="005375FD" w:rsidP="00A0405B">
      <w:pPr>
        <w:rPr>
          <w:rFonts w:ascii="Arial" w:hAnsi="Arial" w:cs="Arial"/>
          <w:sz w:val="24"/>
          <w:szCs w:val="24"/>
        </w:rPr>
      </w:pPr>
    </w:p>
    <w:p w:rsidR="005375FD" w:rsidRDefault="005375FD" w:rsidP="00A0405B">
      <w:pPr>
        <w:rPr>
          <w:rFonts w:ascii="Arial" w:hAnsi="Arial" w:cs="Arial"/>
          <w:sz w:val="24"/>
          <w:szCs w:val="24"/>
        </w:rPr>
      </w:pPr>
    </w:p>
    <w:p w:rsidR="00A0405B" w:rsidRDefault="00A0405B" w:rsidP="00A0405B">
      <w:pPr>
        <w:rPr>
          <w:rFonts w:ascii="Arial" w:hAnsi="Arial" w:cs="Arial"/>
          <w:sz w:val="24"/>
          <w:szCs w:val="24"/>
        </w:rPr>
      </w:pPr>
    </w:p>
    <w:p w:rsidR="009A038D" w:rsidRDefault="009A038D" w:rsidP="009A038D">
      <w:pPr>
        <w:jc w:val="center"/>
        <w:rPr>
          <w:rFonts w:ascii="Arial" w:hAnsi="Arial" w:cs="Arial"/>
          <w:b/>
          <w:sz w:val="44"/>
          <w:szCs w:val="44"/>
        </w:rPr>
      </w:pPr>
    </w:p>
    <w:p w:rsidR="009A038D" w:rsidRDefault="009A038D" w:rsidP="009A038D">
      <w:pPr>
        <w:jc w:val="center"/>
        <w:rPr>
          <w:rFonts w:ascii="Arial" w:hAnsi="Arial" w:cs="Arial"/>
          <w:b/>
          <w:sz w:val="44"/>
          <w:szCs w:val="44"/>
        </w:rPr>
      </w:pPr>
    </w:p>
    <w:p w:rsidR="00A0405B" w:rsidRDefault="00101735" w:rsidP="009A038D">
      <w:pPr>
        <w:jc w:val="center"/>
        <w:rPr>
          <w:rFonts w:ascii="Arial" w:hAnsi="Arial" w:cs="Arial"/>
          <w:b/>
          <w:sz w:val="44"/>
          <w:szCs w:val="44"/>
        </w:rPr>
      </w:pPr>
      <w:r w:rsidRPr="009A038D">
        <w:rPr>
          <w:rFonts w:ascii="Arial" w:hAnsi="Arial" w:cs="Arial"/>
          <w:b/>
          <w:sz w:val="44"/>
          <w:szCs w:val="44"/>
        </w:rPr>
        <w:t>HOUSING OPTIONS QUALITY GROUP</w:t>
      </w:r>
    </w:p>
    <w:p w:rsidR="009A038D" w:rsidRDefault="009A038D" w:rsidP="009A038D">
      <w:pPr>
        <w:jc w:val="center"/>
        <w:rPr>
          <w:rFonts w:ascii="Arial" w:hAnsi="Arial" w:cs="Arial"/>
          <w:b/>
          <w:sz w:val="44"/>
          <w:szCs w:val="44"/>
        </w:rPr>
      </w:pPr>
    </w:p>
    <w:p w:rsidR="009A038D" w:rsidRPr="009A038D" w:rsidRDefault="009A038D" w:rsidP="009A038D">
      <w:pPr>
        <w:jc w:val="center"/>
        <w:rPr>
          <w:rFonts w:ascii="Arial" w:hAnsi="Arial" w:cs="Arial"/>
          <w:b/>
          <w:sz w:val="44"/>
          <w:szCs w:val="44"/>
        </w:rPr>
      </w:pPr>
    </w:p>
    <w:p w:rsidR="00101735" w:rsidRDefault="00101735" w:rsidP="009A038D">
      <w:pPr>
        <w:jc w:val="center"/>
        <w:rPr>
          <w:rFonts w:ascii="Arial" w:hAnsi="Arial" w:cs="Arial"/>
          <w:b/>
          <w:sz w:val="44"/>
          <w:szCs w:val="44"/>
        </w:rPr>
      </w:pPr>
      <w:r w:rsidRPr="009A038D">
        <w:rPr>
          <w:rFonts w:ascii="Arial" w:hAnsi="Arial" w:cs="Arial"/>
          <w:b/>
          <w:sz w:val="44"/>
          <w:szCs w:val="44"/>
        </w:rPr>
        <w:t>REPORT</w:t>
      </w:r>
    </w:p>
    <w:p w:rsidR="009A038D" w:rsidRDefault="009A038D" w:rsidP="009A038D">
      <w:pPr>
        <w:jc w:val="center"/>
        <w:rPr>
          <w:rFonts w:ascii="Arial" w:hAnsi="Arial" w:cs="Arial"/>
          <w:b/>
          <w:sz w:val="44"/>
          <w:szCs w:val="44"/>
        </w:rPr>
      </w:pPr>
    </w:p>
    <w:p w:rsidR="009A038D" w:rsidRDefault="009A038D" w:rsidP="009A038D">
      <w:pPr>
        <w:jc w:val="center"/>
        <w:rPr>
          <w:rFonts w:ascii="Arial" w:hAnsi="Arial" w:cs="Arial"/>
          <w:b/>
          <w:sz w:val="44"/>
          <w:szCs w:val="44"/>
        </w:rPr>
      </w:pPr>
    </w:p>
    <w:p w:rsidR="009A038D" w:rsidRDefault="009A038D" w:rsidP="009A038D">
      <w:pPr>
        <w:jc w:val="center"/>
        <w:rPr>
          <w:rFonts w:ascii="Arial" w:hAnsi="Arial" w:cs="Arial"/>
          <w:b/>
          <w:sz w:val="44"/>
          <w:szCs w:val="44"/>
        </w:rPr>
      </w:pPr>
    </w:p>
    <w:p w:rsidR="009A038D" w:rsidRDefault="009A038D" w:rsidP="009A038D">
      <w:pPr>
        <w:jc w:val="center"/>
        <w:rPr>
          <w:rFonts w:ascii="Arial" w:hAnsi="Arial" w:cs="Arial"/>
          <w:b/>
          <w:sz w:val="44"/>
          <w:szCs w:val="44"/>
        </w:rPr>
      </w:pPr>
    </w:p>
    <w:p w:rsidR="009A038D" w:rsidRPr="009A038D" w:rsidRDefault="009A038D" w:rsidP="009A038D">
      <w:pPr>
        <w:jc w:val="center"/>
        <w:rPr>
          <w:rFonts w:ascii="Arial" w:hAnsi="Arial" w:cs="Arial"/>
          <w:b/>
          <w:sz w:val="44"/>
          <w:szCs w:val="44"/>
        </w:rPr>
      </w:pPr>
    </w:p>
    <w:p w:rsidR="00101735" w:rsidRPr="009A038D" w:rsidRDefault="009A038D" w:rsidP="009A038D">
      <w:pPr>
        <w:jc w:val="center"/>
        <w:rPr>
          <w:rFonts w:ascii="Arial" w:hAnsi="Arial" w:cs="Arial"/>
          <w:b/>
          <w:sz w:val="44"/>
          <w:szCs w:val="44"/>
        </w:rPr>
      </w:pPr>
      <w:r w:rsidRPr="009A038D">
        <w:rPr>
          <w:rFonts w:ascii="Arial" w:hAnsi="Arial" w:cs="Arial"/>
          <w:b/>
          <w:sz w:val="44"/>
          <w:szCs w:val="44"/>
        </w:rPr>
        <w:t>March 2015</w:t>
      </w:r>
    </w:p>
    <w:p w:rsidR="00E51FA2" w:rsidRDefault="009A038D" w:rsidP="00210EA0">
      <w:pPr>
        <w:spacing w:line="360" w:lineRule="auto"/>
        <w:contextualSpacing/>
        <w:jc w:val="both"/>
        <w:rPr>
          <w:rFonts w:ascii="Arial" w:hAnsi="Arial" w:cs="Arial"/>
          <w:b/>
          <w:sz w:val="44"/>
          <w:szCs w:val="44"/>
        </w:rPr>
      </w:pPr>
      <w:r w:rsidRPr="009A038D">
        <w:rPr>
          <w:rFonts w:ascii="Arial" w:hAnsi="Arial" w:cs="Arial"/>
          <w:b/>
          <w:sz w:val="44"/>
          <w:szCs w:val="44"/>
        </w:rPr>
        <w:br w:type="page"/>
      </w:r>
      <w:r w:rsidR="00E51FA2" w:rsidRPr="00E51FA2">
        <w:rPr>
          <w:rFonts w:ascii="Arial" w:hAnsi="Arial" w:cs="Arial"/>
          <w:sz w:val="32"/>
          <w:szCs w:val="32"/>
          <w:u w:val="single"/>
        </w:rPr>
        <w:lastRenderedPageBreak/>
        <w:t>Index</w:t>
      </w:r>
    </w:p>
    <w:p w:rsidR="00E51FA2" w:rsidRDefault="00E51FA2" w:rsidP="00210EA0">
      <w:pPr>
        <w:spacing w:line="360" w:lineRule="auto"/>
        <w:contextualSpacing/>
        <w:jc w:val="both"/>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8D6AD7">
        <w:rPr>
          <w:rFonts w:ascii="Arial" w:hAnsi="Arial" w:cs="Arial"/>
          <w:sz w:val="32"/>
          <w:szCs w:val="32"/>
        </w:rPr>
        <w:tab/>
      </w:r>
      <w:r w:rsidR="008D6AD7">
        <w:rPr>
          <w:rFonts w:ascii="Arial" w:hAnsi="Arial" w:cs="Arial"/>
          <w:sz w:val="32"/>
          <w:szCs w:val="32"/>
        </w:rPr>
        <w:tab/>
      </w:r>
      <w:r w:rsidR="008D6AD7">
        <w:rPr>
          <w:rFonts w:ascii="Arial" w:hAnsi="Arial" w:cs="Arial"/>
          <w:sz w:val="32"/>
          <w:szCs w:val="32"/>
        </w:rPr>
        <w:tab/>
      </w:r>
      <w:r w:rsidR="008D6AD7">
        <w:rPr>
          <w:rFonts w:ascii="Arial" w:hAnsi="Arial" w:cs="Arial"/>
          <w:sz w:val="32"/>
          <w:szCs w:val="32"/>
        </w:rPr>
        <w:tab/>
      </w:r>
      <w:r>
        <w:rPr>
          <w:rFonts w:ascii="Arial" w:hAnsi="Arial" w:cs="Arial"/>
          <w:sz w:val="32"/>
          <w:szCs w:val="32"/>
        </w:rPr>
        <w:t>Page</w:t>
      </w:r>
    </w:p>
    <w:p w:rsidR="00E51FA2" w:rsidRDefault="00E51FA2" w:rsidP="00210EA0">
      <w:pPr>
        <w:spacing w:line="360" w:lineRule="auto"/>
        <w:contextualSpacing/>
        <w:jc w:val="both"/>
        <w:rPr>
          <w:rFonts w:ascii="Arial" w:hAnsi="Arial" w:cs="Arial"/>
          <w:sz w:val="32"/>
          <w:szCs w:val="32"/>
        </w:rPr>
      </w:pPr>
      <w:r>
        <w:rPr>
          <w:rFonts w:ascii="Arial" w:hAnsi="Arial" w:cs="Arial"/>
          <w:sz w:val="32"/>
          <w:szCs w:val="32"/>
        </w:rPr>
        <w:t>1.</w:t>
      </w:r>
      <w:r>
        <w:rPr>
          <w:rFonts w:ascii="Arial" w:hAnsi="Arial" w:cs="Arial"/>
          <w:sz w:val="32"/>
          <w:szCs w:val="32"/>
        </w:rPr>
        <w:tab/>
        <w:t>Introduction</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8D6AD7">
        <w:rPr>
          <w:rFonts w:ascii="Arial" w:hAnsi="Arial" w:cs="Arial"/>
          <w:sz w:val="32"/>
          <w:szCs w:val="32"/>
        </w:rPr>
        <w:tab/>
      </w:r>
      <w:r w:rsidR="008D6AD7">
        <w:rPr>
          <w:rFonts w:ascii="Arial" w:hAnsi="Arial" w:cs="Arial"/>
          <w:sz w:val="32"/>
          <w:szCs w:val="32"/>
        </w:rPr>
        <w:tab/>
      </w:r>
      <w:r w:rsidR="008D6AD7">
        <w:rPr>
          <w:rFonts w:ascii="Arial" w:hAnsi="Arial" w:cs="Arial"/>
          <w:sz w:val="32"/>
          <w:szCs w:val="32"/>
        </w:rPr>
        <w:tab/>
      </w:r>
      <w:r w:rsidR="008D6AD7">
        <w:rPr>
          <w:rFonts w:ascii="Arial" w:hAnsi="Arial" w:cs="Arial"/>
          <w:sz w:val="32"/>
          <w:szCs w:val="32"/>
        </w:rPr>
        <w:tab/>
      </w:r>
      <w:r>
        <w:rPr>
          <w:rFonts w:ascii="Arial" w:hAnsi="Arial" w:cs="Arial"/>
          <w:sz w:val="32"/>
          <w:szCs w:val="32"/>
        </w:rPr>
        <w:t>3</w:t>
      </w:r>
    </w:p>
    <w:p w:rsidR="00E51FA2" w:rsidRDefault="00E51FA2" w:rsidP="00210EA0">
      <w:pPr>
        <w:spacing w:line="360" w:lineRule="auto"/>
        <w:contextualSpacing/>
        <w:jc w:val="both"/>
        <w:rPr>
          <w:rFonts w:ascii="Arial" w:hAnsi="Arial" w:cs="Arial"/>
          <w:sz w:val="32"/>
          <w:szCs w:val="32"/>
        </w:rPr>
      </w:pPr>
      <w:r>
        <w:rPr>
          <w:rFonts w:ascii="Arial" w:hAnsi="Arial" w:cs="Arial"/>
          <w:sz w:val="32"/>
          <w:szCs w:val="32"/>
        </w:rPr>
        <w:t>2.</w:t>
      </w:r>
      <w:r>
        <w:rPr>
          <w:rFonts w:ascii="Arial" w:hAnsi="Arial" w:cs="Arial"/>
          <w:sz w:val="32"/>
          <w:szCs w:val="32"/>
        </w:rPr>
        <w:tab/>
        <w:t>The Scrutiny Process</w:t>
      </w:r>
      <w:r>
        <w:rPr>
          <w:rFonts w:ascii="Arial" w:hAnsi="Arial" w:cs="Arial"/>
          <w:sz w:val="32"/>
          <w:szCs w:val="32"/>
        </w:rPr>
        <w:tab/>
      </w:r>
    </w:p>
    <w:p w:rsidR="00E51FA2" w:rsidRDefault="00E51FA2" w:rsidP="00210EA0">
      <w:pPr>
        <w:spacing w:line="360" w:lineRule="auto"/>
        <w:contextualSpacing/>
        <w:jc w:val="both"/>
        <w:rPr>
          <w:rFonts w:ascii="Arial" w:hAnsi="Arial" w:cs="Arial"/>
          <w:sz w:val="32"/>
          <w:szCs w:val="32"/>
        </w:rPr>
      </w:pPr>
      <w:r>
        <w:rPr>
          <w:rFonts w:ascii="Arial" w:hAnsi="Arial" w:cs="Arial"/>
          <w:sz w:val="32"/>
          <w:szCs w:val="32"/>
        </w:rPr>
        <w:tab/>
        <w:t>2.1</w:t>
      </w:r>
      <w:r>
        <w:rPr>
          <w:rFonts w:ascii="Arial" w:hAnsi="Arial" w:cs="Arial"/>
          <w:sz w:val="32"/>
          <w:szCs w:val="32"/>
        </w:rPr>
        <w:tab/>
        <w:t>Review of Mystery Shopping Exercise</w:t>
      </w:r>
      <w:r w:rsidR="008D6AD7">
        <w:rPr>
          <w:rFonts w:ascii="Arial" w:hAnsi="Arial" w:cs="Arial"/>
          <w:sz w:val="32"/>
          <w:szCs w:val="32"/>
        </w:rPr>
        <w:tab/>
      </w:r>
      <w:r w:rsidR="008D6AD7">
        <w:rPr>
          <w:rFonts w:ascii="Arial" w:hAnsi="Arial" w:cs="Arial"/>
          <w:sz w:val="32"/>
          <w:szCs w:val="32"/>
        </w:rPr>
        <w:tab/>
        <w:t>4</w:t>
      </w:r>
    </w:p>
    <w:p w:rsidR="00E51FA2" w:rsidRDefault="00E51FA2" w:rsidP="00210EA0">
      <w:pPr>
        <w:spacing w:line="360" w:lineRule="auto"/>
        <w:contextualSpacing/>
        <w:jc w:val="both"/>
        <w:rPr>
          <w:rFonts w:ascii="Arial" w:hAnsi="Arial" w:cs="Arial"/>
          <w:sz w:val="32"/>
          <w:szCs w:val="32"/>
        </w:rPr>
      </w:pPr>
      <w:r>
        <w:rPr>
          <w:rFonts w:ascii="Arial" w:hAnsi="Arial" w:cs="Arial"/>
          <w:sz w:val="32"/>
          <w:szCs w:val="32"/>
        </w:rPr>
        <w:tab/>
        <w:t>2.2</w:t>
      </w:r>
      <w:r>
        <w:rPr>
          <w:rFonts w:ascii="Arial" w:hAnsi="Arial" w:cs="Arial"/>
          <w:sz w:val="32"/>
          <w:szCs w:val="32"/>
        </w:rPr>
        <w:tab/>
        <w:t xml:space="preserve">Review termination reasons </w:t>
      </w:r>
      <w:r w:rsidR="008D6AD7">
        <w:rPr>
          <w:rFonts w:ascii="Arial" w:hAnsi="Arial" w:cs="Arial"/>
          <w:sz w:val="32"/>
          <w:szCs w:val="32"/>
        </w:rPr>
        <w:tab/>
      </w:r>
      <w:r w:rsidR="008D6AD7">
        <w:rPr>
          <w:rFonts w:ascii="Arial" w:hAnsi="Arial" w:cs="Arial"/>
          <w:sz w:val="32"/>
          <w:szCs w:val="32"/>
        </w:rPr>
        <w:tab/>
      </w:r>
      <w:r w:rsidR="008D6AD7">
        <w:rPr>
          <w:rFonts w:ascii="Arial" w:hAnsi="Arial" w:cs="Arial"/>
          <w:sz w:val="32"/>
          <w:szCs w:val="32"/>
        </w:rPr>
        <w:tab/>
      </w:r>
      <w:r w:rsidR="008D6AD7">
        <w:rPr>
          <w:rFonts w:ascii="Arial" w:hAnsi="Arial" w:cs="Arial"/>
          <w:sz w:val="32"/>
          <w:szCs w:val="32"/>
        </w:rPr>
        <w:tab/>
        <w:t>5</w:t>
      </w:r>
    </w:p>
    <w:p w:rsidR="00E51FA2" w:rsidRDefault="00E51FA2" w:rsidP="00210EA0">
      <w:pPr>
        <w:spacing w:line="360" w:lineRule="auto"/>
        <w:contextualSpacing/>
        <w:jc w:val="both"/>
        <w:rPr>
          <w:rFonts w:ascii="Arial" w:hAnsi="Arial" w:cs="Arial"/>
          <w:sz w:val="32"/>
          <w:szCs w:val="32"/>
        </w:rPr>
      </w:pPr>
      <w:r>
        <w:rPr>
          <w:rFonts w:ascii="Arial" w:hAnsi="Arial" w:cs="Arial"/>
          <w:sz w:val="32"/>
          <w:szCs w:val="32"/>
        </w:rPr>
        <w:tab/>
        <w:t>2.3</w:t>
      </w:r>
      <w:r>
        <w:rPr>
          <w:rFonts w:ascii="Arial" w:hAnsi="Arial" w:cs="Arial"/>
          <w:sz w:val="32"/>
          <w:szCs w:val="32"/>
        </w:rPr>
        <w:tab/>
        <w:t>The Void Process</w:t>
      </w:r>
      <w:r w:rsidR="008D6AD7">
        <w:rPr>
          <w:rFonts w:ascii="Arial" w:hAnsi="Arial" w:cs="Arial"/>
          <w:sz w:val="32"/>
          <w:szCs w:val="32"/>
        </w:rPr>
        <w:tab/>
      </w:r>
      <w:r w:rsidR="008D6AD7">
        <w:rPr>
          <w:rFonts w:ascii="Arial" w:hAnsi="Arial" w:cs="Arial"/>
          <w:sz w:val="32"/>
          <w:szCs w:val="32"/>
        </w:rPr>
        <w:tab/>
      </w:r>
      <w:r w:rsidR="008D6AD7">
        <w:rPr>
          <w:rFonts w:ascii="Arial" w:hAnsi="Arial" w:cs="Arial"/>
          <w:sz w:val="32"/>
          <w:szCs w:val="32"/>
        </w:rPr>
        <w:tab/>
      </w:r>
      <w:r w:rsidR="008D6AD7">
        <w:rPr>
          <w:rFonts w:ascii="Arial" w:hAnsi="Arial" w:cs="Arial"/>
          <w:sz w:val="32"/>
          <w:szCs w:val="32"/>
        </w:rPr>
        <w:tab/>
      </w:r>
      <w:r w:rsidR="008D6AD7">
        <w:rPr>
          <w:rFonts w:ascii="Arial" w:hAnsi="Arial" w:cs="Arial"/>
          <w:sz w:val="32"/>
          <w:szCs w:val="32"/>
        </w:rPr>
        <w:tab/>
      </w:r>
      <w:r w:rsidR="008D6AD7">
        <w:rPr>
          <w:rFonts w:ascii="Arial" w:hAnsi="Arial" w:cs="Arial"/>
          <w:sz w:val="32"/>
          <w:szCs w:val="32"/>
        </w:rPr>
        <w:tab/>
        <w:t>5 - 7</w:t>
      </w:r>
    </w:p>
    <w:p w:rsidR="00E51FA2" w:rsidRDefault="00E51FA2" w:rsidP="00210EA0">
      <w:pPr>
        <w:spacing w:line="360" w:lineRule="auto"/>
        <w:contextualSpacing/>
        <w:jc w:val="both"/>
        <w:rPr>
          <w:rFonts w:ascii="Arial" w:hAnsi="Arial" w:cs="Arial"/>
          <w:sz w:val="32"/>
          <w:szCs w:val="32"/>
        </w:rPr>
      </w:pPr>
      <w:r>
        <w:rPr>
          <w:rFonts w:ascii="Arial" w:hAnsi="Arial" w:cs="Arial"/>
          <w:sz w:val="32"/>
          <w:szCs w:val="32"/>
        </w:rPr>
        <w:tab/>
        <w:t>2.4</w:t>
      </w:r>
      <w:r>
        <w:rPr>
          <w:rFonts w:ascii="Arial" w:hAnsi="Arial" w:cs="Arial"/>
          <w:sz w:val="32"/>
          <w:szCs w:val="32"/>
        </w:rPr>
        <w:tab/>
        <w:t>Post Let Courtesy Visits</w:t>
      </w:r>
      <w:r w:rsidR="008D6AD7">
        <w:rPr>
          <w:rFonts w:ascii="Arial" w:hAnsi="Arial" w:cs="Arial"/>
          <w:sz w:val="32"/>
          <w:szCs w:val="32"/>
        </w:rPr>
        <w:tab/>
      </w:r>
      <w:r w:rsidR="008D6AD7">
        <w:rPr>
          <w:rFonts w:ascii="Arial" w:hAnsi="Arial" w:cs="Arial"/>
          <w:sz w:val="32"/>
          <w:szCs w:val="32"/>
        </w:rPr>
        <w:tab/>
      </w:r>
      <w:r w:rsidR="008D6AD7">
        <w:rPr>
          <w:rFonts w:ascii="Arial" w:hAnsi="Arial" w:cs="Arial"/>
          <w:sz w:val="32"/>
          <w:szCs w:val="32"/>
        </w:rPr>
        <w:tab/>
      </w:r>
      <w:r w:rsidR="008D6AD7">
        <w:rPr>
          <w:rFonts w:ascii="Arial" w:hAnsi="Arial" w:cs="Arial"/>
          <w:sz w:val="32"/>
          <w:szCs w:val="32"/>
        </w:rPr>
        <w:tab/>
      </w:r>
      <w:r w:rsidR="008D6AD7">
        <w:rPr>
          <w:rFonts w:ascii="Arial" w:hAnsi="Arial" w:cs="Arial"/>
          <w:sz w:val="32"/>
          <w:szCs w:val="32"/>
        </w:rPr>
        <w:tab/>
        <w:t>8</w:t>
      </w:r>
    </w:p>
    <w:p w:rsidR="008D6AD7" w:rsidRDefault="008D6AD7" w:rsidP="00210EA0">
      <w:pPr>
        <w:spacing w:line="360" w:lineRule="auto"/>
        <w:contextualSpacing/>
        <w:jc w:val="both"/>
        <w:rPr>
          <w:rFonts w:ascii="Arial" w:hAnsi="Arial" w:cs="Arial"/>
          <w:sz w:val="32"/>
          <w:szCs w:val="32"/>
        </w:rPr>
      </w:pPr>
      <w:r>
        <w:rPr>
          <w:rFonts w:ascii="Arial" w:hAnsi="Arial" w:cs="Arial"/>
          <w:sz w:val="32"/>
          <w:szCs w:val="32"/>
        </w:rPr>
        <w:tab/>
        <w:t>2.5</w:t>
      </w:r>
      <w:r>
        <w:rPr>
          <w:rFonts w:ascii="Arial" w:hAnsi="Arial" w:cs="Arial"/>
          <w:sz w:val="32"/>
          <w:szCs w:val="32"/>
        </w:rPr>
        <w:tab/>
        <w:t>The Handover Pack</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8</w:t>
      </w:r>
    </w:p>
    <w:p w:rsidR="008D6AD7" w:rsidRDefault="008D6AD7" w:rsidP="00210EA0">
      <w:pPr>
        <w:spacing w:line="360" w:lineRule="auto"/>
        <w:contextualSpacing/>
        <w:jc w:val="both"/>
        <w:rPr>
          <w:rFonts w:ascii="Arial" w:hAnsi="Arial" w:cs="Arial"/>
          <w:sz w:val="32"/>
          <w:szCs w:val="32"/>
        </w:rPr>
      </w:pPr>
      <w:r>
        <w:rPr>
          <w:rFonts w:ascii="Arial" w:hAnsi="Arial" w:cs="Arial"/>
          <w:sz w:val="32"/>
          <w:szCs w:val="32"/>
        </w:rPr>
        <w:tab/>
        <w:t>2.6</w:t>
      </w:r>
      <w:r>
        <w:rPr>
          <w:rFonts w:ascii="Arial" w:hAnsi="Arial" w:cs="Arial"/>
          <w:sz w:val="32"/>
          <w:szCs w:val="32"/>
        </w:rPr>
        <w:tab/>
        <w:t>Survey of new tenants</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9</w:t>
      </w:r>
    </w:p>
    <w:p w:rsidR="008D6AD7" w:rsidRDefault="008D6AD7" w:rsidP="00210EA0">
      <w:pPr>
        <w:spacing w:line="360" w:lineRule="auto"/>
        <w:contextualSpacing/>
        <w:jc w:val="both"/>
        <w:rPr>
          <w:rFonts w:ascii="Arial" w:hAnsi="Arial" w:cs="Arial"/>
          <w:sz w:val="32"/>
          <w:szCs w:val="32"/>
        </w:rPr>
      </w:pPr>
      <w:r>
        <w:rPr>
          <w:rFonts w:ascii="Arial" w:hAnsi="Arial" w:cs="Arial"/>
          <w:sz w:val="32"/>
          <w:szCs w:val="32"/>
        </w:rPr>
        <w:tab/>
        <w:t>2.7</w:t>
      </w:r>
      <w:r>
        <w:rPr>
          <w:rFonts w:ascii="Arial" w:hAnsi="Arial" w:cs="Arial"/>
          <w:sz w:val="32"/>
          <w:szCs w:val="32"/>
        </w:rPr>
        <w:tab/>
        <w:t>Review of IHA website</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9</w:t>
      </w:r>
    </w:p>
    <w:p w:rsidR="008D6AD7" w:rsidRDefault="008D6AD7" w:rsidP="00210EA0">
      <w:pPr>
        <w:spacing w:line="360" w:lineRule="auto"/>
        <w:contextualSpacing/>
        <w:jc w:val="both"/>
        <w:rPr>
          <w:rFonts w:ascii="Arial" w:hAnsi="Arial" w:cs="Arial"/>
          <w:sz w:val="32"/>
          <w:szCs w:val="32"/>
        </w:rPr>
      </w:pPr>
      <w:r>
        <w:rPr>
          <w:rFonts w:ascii="Arial" w:hAnsi="Arial" w:cs="Arial"/>
          <w:sz w:val="32"/>
          <w:szCs w:val="32"/>
        </w:rPr>
        <w:t>3.</w:t>
      </w:r>
      <w:r>
        <w:rPr>
          <w:rFonts w:ascii="Arial" w:hAnsi="Arial" w:cs="Arial"/>
          <w:sz w:val="32"/>
          <w:szCs w:val="32"/>
        </w:rPr>
        <w:tab/>
        <w:t>Good Practice</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10 - 11</w:t>
      </w:r>
    </w:p>
    <w:p w:rsidR="008D6AD7" w:rsidRDefault="008D6AD7" w:rsidP="00210EA0">
      <w:pPr>
        <w:spacing w:line="360" w:lineRule="auto"/>
        <w:contextualSpacing/>
        <w:jc w:val="both"/>
        <w:rPr>
          <w:rFonts w:ascii="Arial" w:hAnsi="Arial" w:cs="Arial"/>
          <w:sz w:val="32"/>
          <w:szCs w:val="32"/>
        </w:rPr>
      </w:pPr>
      <w:r>
        <w:rPr>
          <w:rFonts w:ascii="Arial" w:hAnsi="Arial" w:cs="Arial"/>
          <w:sz w:val="32"/>
          <w:szCs w:val="32"/>
        </w:rPr>
        <w:t>4.</w:t>
      </w:r>
      <w:r>
        <w:rPr>
          <w:rFonts w:ascii="Arial" w:hAnsi="Arial" w:cs="Arial"/>
          <w:sz w:val="32"/>
          <w:szCs w:val="32"/>
        </w:rPr>
        <w:tab/>
        <w:t>General Comment</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11 - 12</w:t>
      </w:r>
    </w:p>
    <w:p w:rsidR="008D6AD7" w:rsidRDefault="008D6AD7" w:rsidP="00210EA0">
      <w:pPr>
        <w:spacing w:line="360" w:lineRule="auto"/>
        <w:contextualSpacing/>
        <w:jc w:val="both"/>
        <w:rPr>
          <w:rFonts w:ascii="Arial" w:hAnsi="Arial" w:cs="Arial"/>
          <w:sz w:val="32"/>
          <w:szCs w:val="32"/>
        </w:rPr>
      </w:pPr>
      <w:r>
        <w:rPr>
          <w:rFonts w:ascii="Arial" w:hAnsi="Arial" w:cs="Arial"/>
          <w:sz w:val="32"/>
          <w:szCs w:val="32"/>
        </w:rPr>
        <w:t>5.</w:t>
      </w:r>
      <w:r>
        <w:rPr>
          <w:rFonts w:ascii="Arial" w:hAnsi="Arial" w:cs="Arial"/>
          <w:sz w:val="32"/>
          <w:szCs w:val="32"/>
        </w:rPr>
        <w:tab/>
        <w:t>Summary of findings</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12</w:t>
      </w:r>
    </w:p>
    <w:p w:rsidR="008D6AD7" w:rsidRDefault="008D6AD7" w:rsidP="00210EA0">
      <w:pPr>
        <w:spacing w:line="360" w:lineRule="auto"/>
        <w:contextualSpacing/>
        <w:jc w:val="both"/>
        <w:rPr>
          <w:rFonts w:ascii="Arial" w:hAnsi="Arial" w:cs="Arial"/>
          <w:sz w:val="32"/>
          <w:szCs w:val="32"/>
        </w:rPr>
      </w:pPr>
      <w:r>
        <w:rPr>
          <w:rFonts w:ascii="Arial" w:hAnsi="Arial" w:cs="Arial"/>
          <w:sz w:val="32"/>
          <w:szCs w:val="32"/>
        </w:rPr>
        <w:t>6.</w:t>
      </w:r>
      <w:r>
        <w:rPr>
          <w:rFonts w:ascii="Arial" w:hAnsi="Arial" w:cs="Arial"/>
          <w:sz w:val="32"/>
          <w:szCs w:val="32"/>
        </w:rPr>
        <w:tab/>
        <w:t>Recommendations</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13 - 14</w:t>
      </w:r>
    </w:p>
    <w:p w:rsidR="008D6AD7" w:rsidRDefault="008D6AD7" w:rsidP="00210EA0">
      <w:pPr>
        <w:spacing w:line="360" w:lineRule="auto"/>
        <w:contextualSpacing/>
        <w:jc w:val="both"/>
        <w:rPr>
          <w:rFonts w:ascii="Arial" w:hAnsi="Arial" w:cs="Arial"/>
          <w:sz w:val="32"/>
          <w:szCs w:val="32"/>
        </w:rPr>
      </w:pPr>
      <w:r>
        <w:rPr>
          <w:rFonts w:ascii="Arial" w:hAnsi="Arial" w:cs="Arial"/>
          <w:sz w:val="32"/>
          <w:szCs w:val="32"/>
        </w:rPr>
        <w:t>7.</w:t>
      </w:r>
      <w:r>
        <w:rPr>
          <w:rFonts w:ascii="Arial" w:hAnsi="Arial" w:cs="Arial"/>
          <w:sz w:val="32"/>
          <w:szCs w:val="32"/>
        </w:rPr>
        <w:tab/>
        <w:t>Group members</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14</w:t>
      </w:r>
    </w:p>
    <w:p w:rsidR="004A4C52" w:rsidRDefault="004A4C52" w:rsidP="00274087">
      <w:pPr>
        <w:spacing w:line="360" w:lineRule="auto"/>
        <w:ind w:left="720"/>
        <w:contextualSpacing/>
        <w:jc w:val="both"/>
        <w:rPr>
          <w:rFonts w:ascii="Arial" w:hAnsi="Arial" w:cs="Arial"/>
          <w:sz w:val="32"/>
          <w:szCs w:val="32"/>
        </w:rPr>
      </w:pPr>
    </w:p>
    <w:p w:rsidR="00101735" w:rsidRPr="00210EA0" w:rsidRDefault="00E51FA2" w:rsidP="004A4C52">
      <w:pPr>
        <w:spacing w:line="360" w:lineRule="auto"/>
        <w:contextualSpacing/>
        <w:rPr>
          <w:rFonts w:ascii="Arial" w:hAnsi="Arial" w:cs="Arial"/>
          <w:sz w:val="24"/>
          <w:szCs w:val="24"/>
        </w:rPr>
      </w:pPr>
      <w:r>
        <w:rPr>
          <w:rFonts w:ascii="Arial" w:hAnsi="Arial" w:cs="Arial"/>
          <w:b/>
          <w:sz w:val="44"/>
          <w:szCs w:val="44"/>
        </w:rPr>
        <w:br w:type="page"/>
      </w:r>
      <w:r w:rsidR="00210EA0">
        <w:rPr>
          <w:rFonts w:ascii="Arial" w:hAnsi="Arial" w:cs="Arial"/>
          <w:sz w:val="24"/>
          <w:szCs w:val="24"/>
        </w:rPr>
        <w:lastRenderedPageBreak/>
        <w:t>1.</w:t>
      </w:r>
      <w:r w:rsidR="00210EA0">
        <w:rPr>
          <w:rFonts w:ascii="Arial" w:hAnsi="Arial" w:cs="Arial"/>
          <w:sz w:val="24"/>
          <w:szCs w:val="24"/>
        </w:rPr>
        <w:tab/>
      </w:r>
      <w:r w:rsidR="00101735" w:rsidRPr="00210EA0">
        <w:rPr>
          <w:rFonts w:ascii="Arial" w:hAnsi="Arial" w:cs="Arial"/>
          <w:sz w:val="24"/>
          <w:szCs w:val="24"/>
        </w:rPr>
        <w:t>Introduction</w:t>
      </w:r>
    </w:p>
    <w:p w:rsidR="00210EA0" w:rsidRPr="00287B38" w:rsidRDefault="00210EA0" w:rsidP="00C41D18">
      <w:pPr>
        <w:spacing w:line="360" w:lineRule="auto"/>
        <w:contextualSpacing/>
        <w:jc w:val="both"/>
        <w:rPr>
          <w:rFonts w:ascii="Arial" w:hAnsi="Arial" w:cs="Arial"/>
          <w:sz w:val="24"/>
          <w:szCs w:val="24"/>
          <w:u w:val="single"/>
        </w:rPr>
      </w:pPr>
    </w:p>
    <w:p w:rsidR="00101735" w:rsidRDefault="00101735" w:rsidP="00C41D18">
      <w:pPr>
        <w:spacing w:line="360" w:lineRule="auto"/>
        <w:contextualSpacing/>
        <w:jc w:val="both"/>
        <w:rPr>
          <w:rFonts w:ascii="Arial" w:hAnsi="Arial" w:cs="Arial"/>
          <w:sz w:val="24"/>
          <w:szCs w:val="24"/>
        </w:rPr>
      </w:pPr>
      <w:r w:rsidRPr="00C41D18">
        <w:rPr>
          <w:rFonts w:ascii="Arial" w:hAnsi="Arial" w:cs="Arial"/>
          <w:sz w:val="24"/>
          <w:szCs w:val="24"/>
        </w:rPr>
        <w:t>The Housing Options Quality Group was established in 2014 as part of Irvine Housing Association’s scrutiny structure.   The remit of the Housing Options Quality Group includes:</w:t>
      </w:r>
    </w:p>
    <w:p w:rsidR="00210EA0" w:rsidRPr="00C41D18" w:rsidRDefault="00210EA0" w:rsidP="00C41D18">
      <w:pPr>
        <w:spacing w:line="360" w:lineRule="auto"/>
        <w:contextualSpacing/>
        <w:jc w:val="both"/>
        <w:rPr>
          <w:rFonts w:ascii="Arial" w:hAnsi="Arial" w:cs="Arial"/>
          <w:sz w:val="24"/>
          <w:szCs w:val="24"/>
        </w:rPr>
      </w:pPr>
    </w:p>
    <w:p w:rsidR="00101735" w:rsidRPr="00C41D18" w:rsidRDefault="00101735" w:rsidP="00C41D18">
      <w:pPr>
        <w:numPr>
          <w:ilvl w:val="0"/>
          <w:numId w:val="2"/>
        </w:numPr>
        <w:spacing w:line="360" w:lineRule="auto"/>
        <w:contextualSpacing/>
        <w:jc w:val="both"/>
        <w:rPr>
          <w:rFonts w:ascii="Arial" w:hAnsi="Arial" w:cs="Arial"/>
          <w:sz w:val="24"/>
          <w:szCs w:val="24"/>
        </w:rPr>
      </w:pPr>
      <w:r w:rsidRPr="00C41D18">
        <w:rPr>
          <w:rFonts w:ascii="Arial" w:hAnsi="Arial" w:cs="Arial"/>
          <w:sz w:val="24"/>
          <w:szCs w:val="24"/>
        </w:rPr>
        <w:t>Ensuring that tenants and prospective tenants have the ability to make informed choices about housing options</w:t>
      </w:r>
    </w:p>
    <w:p w:rsidR="00101735" w:rsidRPr="00C41D18" w:rsidRDefault="00101735" w:rsidP="00C41D18">
      <w:pPr>
        <w:numPr>
          <w:ilvl w:val="0"/>
          <w:numId w:val="2"/>
        </w:numPr>
        <w:spacing w:line="360" w:lineRule="auto"/>
        <w:contextualSpacing/>
        <w:jc w:val="both"/>
        <w:rPr>
          <w:rFonts w:ascii="Arial" w:hAnsi="Arial" w:cs="Arial"/>
          <w:sz w:val="24"/>
          <w:szCs w:val="24"/>
        </w:rPr>
      </w:pPr>
      <w:r w:rsidRPr="00C41D18">
        <w:rPr>
          <w:rFonts w:ascii="Arial" w:hAnsi="Arial" w:cs="Arial"/>
          <w:sz w:val="24"/>
          <w:szCs w:val="24"/>
        </w:rPr>
        <w:t>Ensuring that Irvine Housing Association provides a range of advice to enable people to access affordable housing</w:t>
      </w:r>
    </w:p>
    <w:p w:rsidR="00101735" w:rsidRPr="00C41D18" w:rsidRDefault="00101735" w:rsidP="00C41D18">
      <w:pPr>
        <w:numPr>
          <w:ilvl w:val="0"/>
          <w:numId w:val="2"/>
        </w:numPr>
        <w:spacing w:line="360" w:lineRule="auto"/>
        <w:contextualSpacing/>
        <w:jc w:val="both"/>
        <w:rPr>
          <w:rFonts w:ascii="Arial" w:hAnsi="Arial" w:cs="Arial"/>
          <w:sz w:val="24"/>
          <w:szCs w:val="24"/>
        </w:rPr>
      </w:pPr>
      <w:r w:rsidRPr="00C41D18">
        <w:rPr>
          <w:rFonts w:ascii="Arial" w:hAnsi="Arial" w:cs="Arial"/>
          <w:sz w:val="24"/>
          <w:szCs w:val="24"/>
        </w:rPr>
        <w:t>Prevention of homelessness</w:t>
      </w:r>
    </w:p>
    <w:p w:rsidR="00101735" w:rsidRPr="00C41D18" w:rsidRDefault="00101735" w:rsidP="00C41D18">
      <w:pPr>
        <w:numPr>
          <w:ilvl w:val="0"/>
          <w:numId w:val="2"/>
        </w:numPr>
        <w:spacing w:line="360" w:lineRule="auto"/>
        <w:contextualSpacing/>
        <w:jc w:val="both"/>
        <w:rPr>
          <w:rFonts w:ascii="Arial" w:hAnsi="Arial" w:cs="Arial"/>
          <w:sz w:val="24"/>
          <w:szCs w:val="24"/>
        </w:rPr>
      </w:pPr>
      <w:r w:rsidRPr="00C41D18">
        <w:rPr>
          <w:rFonts w:ascii="Arial" w:hAnsi="Arial" w:cs="Arial"/>
          <w:sz w:val="24"/>
          <w:szCs w:val="24"/>
        </w:rPr>
        <w:t>Mutual exchanges – local and national</w:t>
      </w:r>
    </w:p>
    <w:p w:rsidR="00101735" w:rsidRDefault="00101735" w:rsidP="00C41D18">
      <w:pPr>
        <w:numPr>
          <w:ilvl w:val="0"/>
          <w:numId w:val="2"/>
        </w:numPr>
        <w:spacing w:line="360" w:lineRule="auto"/>
        <w:contextualSpacing/>
        <w:jc w:val="both"/>
        <w:rPr>
          <w:rFonts w:ascii="Arial" w:hAnsi="Arial" w:cs="Arial"/>
          <w:sz w:val="24"/>
          <w:szCs w:val="24"/>
        </w:rPr>
      </w:pPr>
      <w:r w:rsidRPr="00C41D18">
        <w:rPr>
          <w:rFonts w:ascii="Arial" w:hAnsi="Arial" w:cs="Arial"/>
          <w:sz w:val="24"/>
          <w:szCs w:val="24"/>
        </w:rPr>
        <w:t>Best use of housing stock to ensure that policies reflect need</w:t>
      </w:r>
    </w:p>
    <w:p w:rsidR="00210EA0" w:rsidRPr="00C41D18" w:rsidRDefault="00210EA0" w:rsidP="00210EA0">
      <w:pPr>
        <w:spacing w:line="360" w:lineRule="auto"/>
        <w:ind w:left="720"/>
        <w:contextualSpacing/>
        <w:jc w:val="both"/>
        <w:rPr>
          <w:rFonts w:ascii="Arial" w:hAnsi="Arial" w:cs="Arial"/>
          <w:sz w:val="24"/>
          <w:szCs w:val="24"/>
        </w:rPr>
      </w:pPr>
    </w:p>
    <w:p w:rsidR="004B05AC" w:rsidRDefault="004B05AC" w:rsidP="00C41D18">
      <w:pPr>
        <w:spacing w:line="360" w:lineRule="auto"/>
        <w:contextualSpacing/>
        <w:jc w:val="both"/>
        <w:rPr>
          <w:rFonts w:ascii="Arial" w:hAnsi="Arial" w:cs="Arial"/>
          <w:sz w:val="24"/>
          <w:szCs w:val="24"/>
        </w:rPr>
      </w:pPr>
      <w:r w:rsidRPr="00C41D18">
        <w:rPr>
          <w:rFonts w:ascii="Arial" w:hAnsi="Arial" w:cs="Arial"/>
          <w:sz w:val="24"/>
          <w:szCs w:val="24"/>
        </w:rPr>
        <w:t>Using this framework and information contained with</w:t>
      </w:r>
      <w:r w:rsidR="00430A44" w:rsidRPr="00C41D18">
        <w:rPr>
          <w:rFonts w:ascii="Arial" w:hAnsi="Arial" w:cs="Arial"/>
          <w:sz w:val="24"/>
          <w:szCs w:val="24"/>
        </w:rPr>
        <w:t>in</w:t>
      </w:r>
      <w:r w:rsidRPr="00C41D18">
        <w:rPr>
          <w:rFonts w:ascii="Arial" w:hAnsi="Arial" w:cs="Arial"/>
          <w:sz w:val="24"/>
          <w:szCs w:val="24"/>
        </w:rPr>
        <w:t xml:space="preserve"> the Annual Return on the Charter (ARC) 2013-14 and STAR Survey 2014, the group identified the following issues:</w:t>
      </w:r>
    </w:p>
    <w:p w:rsidR="00210EA0" w:rsidRPr="00C41D18" w:rsidRDefault="00210EA0" w:rsidP="00C41D18">
      <w:pPr>
        <w:spacing w:line="360" w:lineRule="auto"/>
        <w:contextualSpacing/>
        <w:jc w:val="both"/>
        <w:rPr>
          <w:rFonts w:ascii="Arial" w:hAnsi="Arial" w:cs="Arial"/>
          <w:sz w:val="24"/>
          <w:szCs w:val="24"/>
        </w:rPr>
      </w:pPr>
    </w:p>
    <w:p w:rsidR="004B05AC" w:rsidRPr="00C41D18" w:rsidRDefault="004B05AC" w:rsidP="00C41D18">
      <w:pPr>
        <w:numPr>
          <w:ilvl w:val="0"/>
          <w:numId w:val="3"/>
        </w:numPr>
        <w:spacing w:line="360" w:lineRule="auto"/>
        <w:contextualSpacing/>
        <w:jc w:val="both"/>
        <w:rPr>
          <w:rFonts w:ascii="Arial" w:hAnsi="Arial" w:cs="Arial"/>
          <w:sz w:val="24"/>
          <w:szCs w:val="24"/>
        </w:rPr>
      </w:pPr>
      <w:r w:rsidRPr="00C41D18">
        <w:rPr>
          <w:rFonts w:ascii="Arial" w:hAnsi="Arial" w:cs="Arial"/>
          <w:sz w:val="24"/>
          <w:szCs w:val="24"/>
        </w:rPr>
        <w:t xml:space="preserve">Irvine Housing Association operates across three Local Authority areas which means that three individual allocation policies have been developed as </w:t>
      </w:r>
      <w:r w:rsidR="00CA496C">
        <w:rPr>
          <w:rFonts w:ascii="Arial" w:hAnsi="Arial" w:cs="Arial"/>
          <w:sz w:val="24"/>
          <w:szCs w:val="24"/>
        </w:rPr>
        <w:t xml:space="preserve">to </w:t>
      </w:r>
      <w:r w:rsidRPr="00C41D18">
        <w:rPr>
          <w:rFonts w:ascii="Arial" w:hAnsi="Arial" w:cs="Arial"/>
          <w:sz w:val="24"/>
          <w:szCs w:val="24"/>
        </w:rPr>
        <w:t xml:space="preserve">how people access housing and the priority they are allocated differs across each operating area.  Whilst this leads to inconsistency relating to the particular circumstances of the applicant, this is acceptable as it is based on an evaluation of local need which reflects the local housing market.  </w:t>
      </w:r>
      <w:r w:rsidR="00B1739D" w:rsidRPr="00C41D18">
        <w:rPr>
          <w:rFonts w:ascii="Arial" w:hAnsi="Arial" w:cs="Arial"/>
          <w:sz w:val="24"/>
          <w:szCs w:val="24"/>
        </w:rPr>
        <w:t xml:space="preserve">What is crucial, however, is to ensure that the level of service, advice, support and positive outcomes for customers is consistent.  </w:t>
      </w:r>
    </w:p>
    <w:p w:rsidR="00B1739D" w:rsidRPr="00C41D18" w:rsidRDefault="00B1739D" w:rsidP="00C41D18">
      <w:pPr>
        <w:numPr>
          <w:ilvl w:val="0"/>
          <w:numId w:val="3"/>
        </w:numPr>
        <w:spacing w:line="360" w:lineRule="auto"/>
        <w:contextualSpacing/>
        <w:jc w:val="both"/>
        <w:rPr>
          <w:rFonts w:ascii="Arial" w:hAnsi="Arial" w:cs="Arial"/>
          <w:sz w:val="24"/>
          <w:szCs w:val="24"/>
        </w:rPr>
      </w:pPr>
      <w:r w:rsidRPr="00C41D18">
        <w:rPr>
          <w:rFonts w:ascii="Arial" w:hAnsi="Arial" w:cs="Arial"/>
          <w:sz w:val="24"/>
          <w:szCs w:val="24"/>
        </w:rPr>
        <w:t xml:space="preserve">All three areas now have Common Housing Registers and where areas of best practice can be identified, from an applicant’s perspective, these can be shared across each local authority area. </w:t>
      </w:r>
    </w:p>
    <w:p w:rsidR="00101735" w:rsidRPr="00C41D18" w:rsidRDefault="00101735" w:rsidP="00C41D18">
      <w:pPr>
        <w:numPr>
          <w:ilvl w:val="0"/>
          <w:numId w:val="3"/>
        </w:numPr>
        <w:spacing w:line="360" w:lineRule="auto"/>
        <w:contextualSpacing/>
        <w:jc w:val="both"/>
        <w:rPr>
          <w:rFonts w:ascii="Arial" w:hAnsi="Arial" w:cs="Arial"/>
          <w:sz w:val="24"/>
          <w:szCs w:val="24"/>
        </w:rPr>
      </w:pPr>
      <w:r w:rsidRPr="00C41D18">
        <w:rPr>
          <w:rFonts w:ascii="Arial" w:hAnsi="Arial" w:cs="Arial"/>
          <w:sz w:val="24"/>
          <w:szCs w:val="24"/>
        </w:rPr>
        <w:t xml:space="preserve">In 2014 the Housing Options Quality Group identified that customer satisfaction with their new home is 81% (STAR, 2014) which indicates that there is scope for significant improvement in this area.  </w:t>
      </w:r>
    </w:p>
    <w:p w:rsidR="00EE637F" w:rsidRPr="00C41D18" w:rsidRDefault="00EE637F" w:rsidP="00C41D18">
      <w:pPr>
        <w:spacing w:line="360" w:lineRule="auto"/>
        <w:contextualSpacing/>
        <w:jc w:val="both"/>
        <w:rPr>
          <w:rFonts w:ascii="Arial" w:hAnsi="Arial" w:cs="Arial"/>
          <w:sz w:val="24"/>
          <w:szCs w:val="24"/>
        </w:rPr>
      </w:pPr>
    </w:p>
    <w:p w:rsidR="00EE637F" w:rsidRPr="00C41D18" w:rsidRDefault="00EE637F" w:rsidP="00C41D18">
      <w:pPr>
        <w:spacing w:line="360" w:lineRule="auto"/>
        <w:contextualSpacing/>
        <w:jc w:val="both"/>
        <w:rPr>
          <w:rFonts w:ascii="Arial" w:hAnsi="Arial" w:cs="Arial"/>
          <w:sz w:val="24"/>
          <w:szCs w:val="24"/>
        </w:rPr>
      </w:pPr>
    </w:p>
    <w:p w:rsidR="00EE637F" w:rsidRPr="00C41D18" w:rsidRDefault="00EE637F" w:rsidP="00C41D18">
      <w:pPr>
        <w:spacing w:line="360" w:lineRule="auto"/>
        <w:contextualSpacing/>
        <w:jc w:val="both"/>
        <w:rPr>
          <w:rFonts w:ascii="Arial" w:hAnsi="Arial" w:cs="Arial"/>
          <w:sz w:val="24"/>
          <w:szCs w:val="24"/>
        </w:rPr>
      </w:pPr>
    </w:p>
    <w:p w:rsidR="00101735" w:rsidRDefault="00210EA0" w:rsidP="00C41D18">
      <w:pPr>
        <w:spacing w:line="360" w:lineRule="auto"/>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002822F1" w:rsidRPr="00210EA0">
        <w:rPr>
          <w:rFonts w:ascii="Arial" w:hAnsi="Arial" w:cs="Arial"/>
          <w:sz w:val="24"/>
          <w:szCs w:val="24"/>
        </w:rPr>
        <w:t>The Scrutiny Process</w:t>
      </w:r>
    </w:p>
    <w:p w:rsidR="00210EA0" w:rsidRDefault="00210EA0" w:rsidP="00C41D18">
      <w:pPr>
        <w:spacing w:line="360" w:lineRule="auto"/>
        <w:contextualSpacing/>
        <w:jc w:val="both"/>
        <w:rPr>
          <w:rFonts w:ascii="Arial" w:hAnsi="Arial" w:cs="Arial"/>
          <w:sz w:val="24"/>
          <w:szCs w:val="24"/>
        </w:rPr>
      </w:pPr>
      <w:r>
        <w:rPr>
          <w:rFonts w:ascii="Arial" w:hAnsi="Arial" w:cs="Arial"/>
          <w:sz w:val="24"/>
          <w:szCs w:val="24"/>
        </w:rPr>
        <w:tab/>
      </w:r>
    </w:p>
    <w:p w:rsidR="00210EA0" w:rsidRPr="00210EA0" w:rsidRDefault="00210EA0" w:rsidP="00C41D18">
      <w:pPr>
        <w:spacing w:line="360" w:lineRule="auto"/>
        <w:contextualSpacing/>
        <w:jc w:val="both"/>
        <w:rPr>
          <w:rFonts w:ascii="Arial" w:hAnsi="Arial" w:cs="Arial"/>
          <w:sz w:val="24"/>
          <w:szCs w:val="24"/>
        </w:rPr>
      </w:pPr>
      <w:r>
        <w:rPr>
          <w:rFonts w:ascii="Arial" w:hAnsi="Arial" w:cs="Arial"/>
          <w:sz w:val="24"/>
          <w:szCs w:val="24"/>
        </w:rPr>
        <w:tab/>
        <w:t>2.1</w:t>
      </w:r>
      <w:r>
        <w:rPr>
          <w:rFonts w:ascii="Arial" w:hAnsi="Arial" w:cs="Arial"/>
          <w:sz w:val="24"/>
          <w:szCs w:val="24"/>
        </w:rPr>
        <w:tab/>
        <w:t>Review of Mystery Shopping Exercise</w:t>
      </w:r>
    </w:p>
    <w:p w:rsidR="00210EA0" w:rsidRDefault="00210EA0" w:rsidP="00C41D18">
      <w:pPr>
        <w:spacing w:line="360" w:lineRule="auto"/>
        <w:contextualSpacing/>
        <w:jc w:val="both"/>
        <w:rPr>
          <w:rFonts w:ascii="Arial" w:hAnsi="Arial" w:cs="Arial"/>
          <w:sz w:val="24"/>
          <w:szCs w:val="24"/>
        </w:rPr>
      </w:pPr>
    </w:p>
    <w:p w:rsidR="009A038D" w:rsidRPr="00A813D0" w:rsidRDefault="005375FD" w:rsidP="00C41D18">
      <w:pPr>
        <w:spacing w:line="360" w:lineRule="auto"/>
        <w:contextualSpacing/>
        <w:jc w:val="both"/>
        <w:rPr>
          <w:rFonts w:ascii="Arial" w:hAnsi="Arial" w:cs="Arial"/>
          <w:sz w:val="24"/>
          <w:szCs w:val="24"/>
        </w:rPr>
      </w:pPr>
      <w:r w:rsidRPr="00A813D0">
        <w:rPr>
          <w:rFonts w:ascii="Arial" w:hAnsi="Arial" w:cs="Arial"/>
          <w:sz w:val="24"/>
          <w:szCs w:val="24"/>
        </w:rPr>
        <w:t>From 28 April to 16 May 2014 a Mystery Shopping exercise, led by North Ayrshire Council, was carried out across the partners of the North Ayrshire Housing Register (NAHR).  The five different scenarios used were:</w:t>
      </w:r>
    </w:p>
    <w:p w:rsidR="00210EA0" w:rsidRPr="00A813D0" w:rsidRDefault="00210EA0" w:rsidP="00C41D18">
      <w:pPr>
        <w:spacing w:line="360" w:lineRule="auto"/>
        <w:contextualSpacing/>
        <w:jc w:val="both"/>
        <w:rPr>
          <w:rFonts w:ascii="Arial" w:hAnsi="Arial" w:cs="Arial"/>
          <w:sz w:val="24"/>
          <w:szCs w:val="24"/>
        </w:rPr>
      </w:pPr>
    </w:p>
    <w:p w:rsidR="005375FD" w:rsidRPr="00A813D0" w:rsidRDefault="005375FD" w:rsidP="00C41D18">
      <w:pPr>
        <w:spacing w:line="360" w:lineRule="auto"/>
        <w:contextualSpacing/>
        <w:jc w:val="both"/>
        <w:rPr>
          <w:rFonts w:ascii="Arial" w:hAnsi="Arial" w:cs="Arial"/>
          <w:sz w:val="24"/>
          <w:szCs w:val="24"/>
        </w:rPr>
      </w:pPr>
      <w:r w:rsidRPr="00A813D0">
        <w:rPr>
          <w:rFonts w:ascii="Arial" w:hAnsi="Arial" w:cs="Arial"/>
          <w:sz w:val="24"/>
          <w:szCs w:val="24"/>
        </w:rPr>
        <w:t>Scenario 1 – Applying to join the NAHR register</w:t>
      </w:r>
    </w:p>
    <w:p w:rsidR="005375FD" w:rsidRPr="00A813D0" w:rsidRDefault="005375FD" w:rsidP="00C41D18">
      <w:pPr>
        <w:spacing w:line="360" w:lineRule="auto"/>
        <w:contextualSpacing/>
        <w:jc w:val="both"/>
        <w:rPr>
          <w:rFonts w:ascii="Arial" w:hAnsi="Arial" w:cs="Arial"/>
          <w:sz w:val="24"/>
          <w:szCs w:val="24"/>
        </w:rPr>
      </w:pPr>
      <w:r w:rsidRPr="00A813D0">
        <w:rPr>
          <w:rFonts w:ascii="Arial" w:hAnsi="Arial" w:cs="Arial"/>
          <w:sz w:val="24"/>
          <w:szCs w:val="24"/>
        </w:rPr>
        <w:t>Scenario 2 – Making changes to an existing application form</w:t>
      </w:r>
    </w:p>
    <w:p w:rsidR="005375FD" w:rsidRPr="00A813D0" w:rsidRDefault="005375FD" w:rsidP="00C41D18">
      <w:pPr>
        <w:spacing w:line="360" w:lineRule="auto"/>
        <w:contextualSpacing/>
        <w:jc w:val="both"/>
        <w:rPr>
          <w:rFonts w:ascii="Arial" w:hAnsi="Arial" w:cs="Arial"/>
          <w:sz w:val="24"/>
          <w:szCs w:val="24"/>
        </w:rPr>
      </w:pPr>
      <w:r w:rsidRPr="00A813D0">
        <w:rPr>
          <w:rFonts w:ascii="Arial" w:hAnsi="Arial" w:cs="Arial"/>
          <w:sz w:val="24"/>
          <w:szCs w:val="24"/>
        </w:rPr>
        <w:t>Scenario 3 – Applying to get on to Mutual Exchange list</w:t>
      </w:r>
    </w:p>
    <w:p w:rsidR="005375FD" w:rsidRPr="00A813D0" w:rsidRDefault="005375FD" w:rsidP="00C41D18">
      <w:pPr>
        <w:spacing w:line="360" w:lineRule="auto"/>
        <w:contextualSpacing/>
        <w:jc w:val="both"/>
        <w:rPr>
          <w:rFonts w:ascii="Arial" w:hAnsi="Arial" w:cs="Arial"/>
          <w:sz w:val="24"/>
          <w:szCs w:val="24"/>
        </w:rPr>
      </w:pPr>
      <w:r w:rsidRPr="00A813D0">
        <w:rPr>
          <w:rFonts w:ascii="Arial" w:hAnsi="Arial" w:cs="Arial"/>
          <w:sz w:val="24"/>
          <w:szCs w:val="24"/>
        </w:rPr>
        <w:t>Scenario 4 – Applying for a house due to medical reasons</w:t>
      </w:r>
    </w:p>
    <w:p w:rsidR="005375FD" w:rsidRPr="00A813D0" w:rsidRDefault="005375FD" w:rsidP="00C41D18">
      <w:pPr>
        <w:spacing w:line="360" w:lineRule="auto"/>
        <w:contextualSpacing/>
        <w:jc w:val="both"/>
        <w:rPr>
          <w:rFonts w:ascii="Arial" w:hAnsi="Arial" w:cs="Arial"/>
          <w:sz w:val="24"/>
          <w:szCs w:val="24"/>
        </w:rPr>
      </w:pPr>
      <w:r w:rsidRPr="00A813D0">
        <w:rPr>
          <w:rFonts w:ascii="Arial" w:hAnsi="Arial" w:cs="Arial"/>
          <w:sz w:val="24"/>
          <w:szCs w:val="24"/>
        </w:rPr>
        <w:t>Scenario 5 – Requesting information about Housing Options</w:t>
      </w:r>
    </w:p>
    <w:p w:rsidR="00210EA0" w:rsidRPr="00A813D0" w:rsidRDefault="00210EA0" w:rsidP="00C41D18">
      <w:pPr>
        <w:spacing w:line="360" w:lineRule="auto"/>
        <w:contextualSpacing/>
        <w:jc w:val="both"/>
        <w:rPr>
          <w:rFonts w:ascii="Arial" w:hAnsi="Arial" w:cs="Arial"/>
          <w:sz w:val="24"/>
          <w:szCs w:val="24"/>
        </w:rPr>
      </w:pPr>
    </w:p>
    <w:p w:rsidR="005375FD" w:rsidRPr="00A813D0" w:rsidRDefault="0066319E" w:rsidP="00C41D18">
      <w:pPr>
        <w:spacing w:line="360" w:lineRule="auto"/>
        <w:contextualSpacing/>
        <w:jc w:val="both"/>
        <w:rPr>
          <w:rFonts w:ascii="Arial" w:hAnsi="Arial" w:cs="Arial"/>
          <w:sz w:val="24"/>
          <w:szCs w:val="24"/>
        </w:rPr>
      </w:pPr>
      <w:r w:rsidRPr="00A813D0">
        <w:rPr>
          <w:rFonts w:ascii="Arial" w:hAnsi="Arial" w:cs="Arial"/>
          <w:sz w:val="24"/>
          <w:szCs w:val="24"/>
        </w:rPr>
        <w:t xml:space="preserve">Overall, the results for Irvine Housing Association are very encouraging and positive but inconsistencies in the quality of information provided has been highlighted as an area for improvement.  We have however been assured </w:t>
      </w:r>
      <w:r w:rsidR="00E20C88" w:rsidRPr="00A813D0">
        <w:rPr>
          <w:rFonts w:ascii="Arial" w:hAnsi="Arial" w:cs="Arial"/>
          <w:sz w:val="24"/>
          <w:szCs w:val="24"/>
        </w:rPr>
        <w:t xml:space="preserve">that following the publication of these results in May 2014, further training has taken place to improve this.  It is not therefore felt that further action in this respect is required at the present time but consideration should be given to further mystery shopping exercises to ensure that improvements have been made.  </w:t>
      </w:r>
    </w:p>
    <w:p w:rsidR="00210EA0" w:rsidRPr="00C41D18" w:rsidRDefault="00210EA0" w:rsidP="00C41D18">
      <w:pPr>
        <w:spacing w:line="360" w:lineRule="auto"/>
        <w:contextualSpacing/>
        <w:jc w:val="both"/>
        <w:rPr>
          <w:rFonts w:ascii="Arial" w:hAnsi="Arial" w:cs="Arial"/>
          <w:color w:val="365F91"/>
          <w:sz w:val="24"/>
          <w:szCs w:val="24"/>
        </w:rPr>
      </w:pPr>
    </w:p>
    <w:p w:rsidR="00210EA0" w:rsidRDefault="00210EA0" w:rsidP="00210EA0">
      <w:pPr>
        <w:spacing w:line="360" w:lineRule="auto"/>
        <w:ind w:firstLine="720"/>
        <w:contextualSpacing/>
        <w:jc w:val="both"/>
        <w:rPr>
          <w:rFonts w:ascii="Arial" w:hAnsi="Arial" w:cs="Arial"/>
          <w:sz w:val="24"/>
          <w:szCs w:val="24"/>
        </w:rPr>
      </w:pPr>
    </w:p>
    <w:p w:rsidR="00210EA0" w:rsidRDefault="00210EA0" w:rsidP="00210EA0">
      <w:pPr>
        <w:spacing w:line="360" w:lineRule="auto"/>
        <w:ind w:firstLine="720"/>
        <w:contextualSpacing/>
        <w:jc w:val="both"/>
        <w:rPr>
          <w:rFonts w:ascii="Arial" w:hAnsi="Arial" w:cs="Arial"/>
          <w:sz w:val="24"/>
          <w:szCs w:val="24"/>
        </w:rPr>
      </w:pPr>
    </w:p>
    <w:p w:rsidR="00210EA0" w:rsidRDefault="00210EA0" w:rsidP="00210EA0">
      <w:pPr>
        <w:spacing w:line="360" w:lineRule="auto"/>
        <w:ind w:firstLine="720"/>
        <w:contextualSpacing/>
        <w:jc w:val="both"/>
        <w:rPr>
          <w:rFonts w:ascii="Arial" w:hAnsi="Arial" w:cs="Arial"/>
          <w:sz w:val="24"/>
          <w:szCs w:val="24"/>
        </w:rPr>
      </w:pPr>
    </w:p>
    <w:p w:rsidR="00210EA0" w:rsidRDefault="00210EA0" w:rsidP="00210EA0">
      <w:pPr>
        <w:spacing w:line="360" w:lineRule="auto"/>
        <w:ind w:firstLine="720"/>
        <w:contextualSpacing/>
        <w:jc w:val="both"/>
        <w:rPr>
          <w:rFonts w:ascii="Arial" w:hAnsi="Arial" w:cs="Arial"/>
          <w:sz w:val="24"/>
          <w:szCs w:val="24"/>
        </w:rPr>
      </w:pPr>
    </w:p>
    <w:p w:rsidR="00210EA0" w:rsidRDefault="00210EA0" w:rsidP="00210EA0">
      <w:pPr>
        <w:spacing w:line="360" w:lineRule="auto"/>
        <w:ind w:firstLine="720"/>
        <w:contextualSpacing/>
        <w:jc w:val="both"/>
        <w:rPr>
          <w:rFonts w:ascii="Arial" w:hAnsi="Arial" w:cs="Arial"/>
          <w:sz w:val="24"/>
          <w:szCs w:val="24"/>
        </w:rPr>
      </w:pPr>
    </w:p>
    <w:p w:rsidR="00210EA0" w:rsidRDefault="00210EA0" w:rsidP="00210EA0">
      <w:pPr>
        <w:spacing w:line="360" w:lineRule="auto"/>
        <w:ind w:firstLine="720"/>
        <w:contextualSpacing/>
        <w:jc w:val="both"/>
        <w:rPr>
          <w:rFonts w:ascii="Arial" w:hAnsi="Arial" w:cs="Arial"/>
          <w:sz w:val="24"/>
          <w:szCs w:val="24"/>
        </w:rPr>
      </w:pPr>
    </w:p>
    <w:p w:rsidR="00210EA0" w:rsidRDefault="00210EA0" w:rsidP="00210EA0">
      <w:pPr>
        <w:spacing w:line="360" w:lineRule="auto"/>
        <w:ind w:firstLine="720"/>
        <w:contextualSpacing/>
        <w:jc w:val="both"/>
        <w:rPr>
          <w:rFonts w:ascii="Arial" w:hAnsi="Arial" w:cs="Arial"/>
          <w:sz w:val="24"/>
          <w:szCs w:val="24"/>
        </w:rPr>
      </w:pPr>
    </w:p>
    <w:p w:rsidR="00210EA0" w:rsidRDefault="00210EA0" w:rsidP="00210EA0">
      <w:pPr>
        <w:spacing w:line="360" w:lineRule="auto"/>
        <w:ind w:firstLine="720"/>
        <w:contextualSpacing/>
        <w:jc w:val="both"/>
        <w:rPr>
          <w:rFonts w:ascii="Arial" w:hAnsi="Arial" w:cs="Arial"/>
          <w:sz w:val="24"/>
          <w:szCs w:val="24"/>
        </w:rPr>
      </w:pPr>
    </w:p>
    <w:p w:rsidR="00210EA0" w:rsidRDefault="00210EA0" w:rsidP="00210EA0">
      <w:pPr>
        <w:spacing w:line="360" w:lineRule="auto"/>
        <w:ind w:firstLine="720"/>
        <w:contextualSpacing/>
        <w:jc w:val="both"/>
        <w:rPr>
          <w:rFonts w:ascii="Arial" w:hAnsi="Arial" w:cs="Arial"/>
          <w:sz w:val="24"/>
          <w:szCs w:val="24"/>
        </w:rPr>
      </w:pPr>
    </w:p>
    <w:p w:rsidR="00210EA0" w:rsidRDefault="00210EA0" w:rsidP="00210EA0">
      <w:pPr>
        <w:spacing w:line="360" w:lineRule="auto"/>
        <w:ind w:firstLine="720"/>
        <w:contextualSpacing/>
        <w:jc w:val="both"/>
        <w:rPr>
          <w:rFonts w:ascii="Arial" w:hAnsi="Arial" w:cs="Arial"/>
          <w:sz w:val="24"/>
          <w:szCs w:val="24"/>
        </w:rPr>
      </w:pPr>
    </w:p>
    <w:p w:rsidR="00210EA0" w:rsidRDefault="00210EA0" w:rsidP="00210EA0">
      <w:pPr>
        <w:spacing w:line="360" w:lineRule="auto"/>
        <w:ind w:firstLine="720"/>
        <w:contextualSpacing/>
        <w:jc w:val="both"/>
        <w:rPr>
          <w:rFonts w:ascii="Arial" w:hAnsi="Arial" w:cs="Arial"/>
          <w:sz w:val="24"/>
          <w:szCs w:val="24"/>
        </w:rPr>
      </w:pPr>
    </w:p>
    <w:p w:rsidR="002822F1" w:rsidRDefault="00210EA0" w:rsidP="00210EA0">
      <w:pPr>
        <w:spacing w:line="360" w:lineRule="auto"/>
        <w:ind w:firstLine="720"/>
        <w:contextualSpacing/>
        <w:jc w:val="both"/>
        <w:rPr>
          <w:rFonts w:ascii="Arial" w:hAnsi="Arial" w:cs="Arial"/>
          <w:sz w:val="24"/>
          <w:szCs w:val="24"/>
        </w:rPr>
      </w:pPr>
      <w:r w:rsidRPr="00210EA0">
        <w:rPr>
          <w:rFonts w:ascii="Arial" w:hAnsi="Arial" w:cs="Arial"/>
          <w:sz w:val="24"/>
          <w:szCs w:val="24"/>
        </w:rPr>
        <w:lastRenderedPageBreak/>
        <w:t>2.2</w:t>
      </w:r>
      <w:r w:rsidRPr="00210EA0">
        <w:rPr>
          <w:rFonts w:ascii="Arial" w:hAnsi="Arial" w:cs="Arial"/>
          <w:sz w:val="24"/>
          <w:szCs w:val="24"/>
        </w:rPr>
        <w:tab/>
      </w:r>
      <w:r w:rsidR="008854E3" w:rsidRPr="00210EA0">
        <w:rPr>
          <w:rFonts w:ascii="Arial" w:hAnsi="Arial" w:cs="Arial"/>
          <w:sz w:val="24"/>
          <w:szCs w:val="24"/>
        </w:rPr>
        <w:t xml:space="preserve">Review termination reasons </w:t>
      </w:r>
    </w:p>
    <w:p w:rsidR="00210EA0" w:rsidRPr="00210EA0" w:rsidRDefault="00210EA0" w:rsidP="00C41D18">
      <w:pPr>
        <w:spacing w:line="360" w:lineRule="auto"/>
        <w:contextualSpacing/>
        <w:jc w:val="both"/>
        <w:rPr>
          <w:rFonts w:ascii="Arial" w:hAnsi="Arial" w:cs="Arial"/>
          <w:sz w:val="24"/>
          <w:szCs w:val="24"/>
        </w:rPr>
      </w:pPr>
    </w:p>
    <w:p w:rsidR="008854E3" w:rsidRPr="00C41D18" w:rsidRDefault="008854E3" w:rsidP="00C41D18">
      <w:pPr>
        <w:spacing w:line="360" w:lineRule="auto"/>
        <w:contextualSpacing/>
        <w:jc w:val="both"/>
        <w:rPr>
          <w:rFonts w:ascii="Arial" w:hAnsi="Arial" w:cs="Arial"/>
          <w:sz w:val="24"/>
          <w:szCs w:val="24"/>
        </w:rPr>
      </w:pPr>
      <w:r w:rsidRPr="00C41D18">
        <w:rPr>
          <w:rFonts w:ascii="Arial" w:hAnsi="Arial" w:cs="Arial"/>
          <w:sz w:val="24"/>
          <w:szCs w:val="24"/>
        </w:rPr>
        <w:t xml:space="preserve">A review of termination reasons for the year 2013-14 was undertaken by members of the group.  The group has requested that this information be presented for scrutiny on a six monthly basis to cover the periods April to October and November to March.  Through ongoing analysis of termination reasons, it will become </w:t>
      </w:r>
      <w:r w:rsidR="000300AB" w:rsidRPr="00C41D18">
        <w:rPr>
          <w:rFonts w:ascii="Arial" w:hAnsi="Arial" w:cs="Arial"/>
          <w:sz w:val="24"/>
          <w:szCs w:val="24"/>
        </w:rPr>
        <w:t xml:space="preserve">clearer if any trends are emerging allowing for early intervention should this be the case. </w:t>
      </w:r>
      <w:r w:rsidR="00B87559" w:rsidRPr="00A813D0">
        <w:rPr>
          <w:rFonts w:ascii="Arial" w:hAnsi="Arial" w:cs="Arial"/>
          <w:sz w:val="24"/>
          <w:szCs w:val="24"/>
        </w:rPr>
        <w:t>It is recommended that a formal mechanism be developed to enable this analysis.</w:t>
      </w:r>
      <w:r w:rsidR="00B87559" w:rsidRPr="00C41D18">
        <w:rPr>
          <w:rFonts w:ascii="Arial" w:hAnsi="Arial" w:cs="Arial"/>
          <w:sz w:val="24"/>
          <w:szCs w:val="24"/>
        </w:rPr>
        <w:t xml:space="preserve"> </w:t>
      </w:r>
      <w:r w:rsidR="00A813D0">
        <w:rPr>
          <w:rFonts w:ascii="Arial" w:hAnsi="Arial" w:cs="Arial"/>
          <w:sz w:val="24"/>
          <w:szCs w:val="24"/>
        </w:rPr>
        <w:t xml:space="preserve"> </w:t>
      </w:r>
    </w:p>
    <w:p w:rsidR="00210EA0" w:rsidRDefault="00210EA0" w:rsidP="00C41D18">
      <w:pPr>
        <w:spacing w:line="360" w:lineRule="auto"/>
        <w:contextualSpacing/>
        <w:jc w:val="both"/>
        <w:rPr>
          <w:rFonts w:ascii="Arial" w:hAnsi="Arial" w:cs="Arial"/>
          <w:sz w:val="24"/>
          <w:szCs w:val="24"/>
        </w:rPr>
      </w:pPr>
    </w:p>
    <w:p w:rsidR="000300AB" w:rsidRPr="00C41D18" w:rsidRDefault="00A813D0" w:rsidP="00A813D0">
      <w:pPr>
        <w:spacing w:line="360" w:lineRule="auto"/>
        <w:ind w:firstLine="720"/>
        <w:contextualSpacing/>
        <w:jc w:val="both"/>
        <w:rPr>
          <w:rFonts w:ascii="Arial" w:hAnsi="Arial" w:cs="Arial"/>
          <w:sz w:val="24"/>
          <w:szCs w:val="24"/>
        </w:rPr>
      </w:pPr>
      <w:r>
        <w:rPr>
          <w:rFonts w:ascii="Arial" w:hAnsi="Arial" w:cs="Arial"/>
          <w:sz w:val="24"/>
          <w:szCs w:val="24"/>
        </w:rPr>
        <w:t>2.3</w:t>
      </w:r>
      <w:r>
        <w:rPr>
          <w:rFonts w:ascii="Arial" w:hAnsi="Arial" w:cs="Arial"/>
          <w:sz w:val="24"/>
          <w:szCs w:val="24"/>
        </w:rPr>
        <w:tab/>
      </w:r>
      <w:r w:rsidR="008D6AD7">
        <w:rPr>
          <w:rFonts w:ascii="Arial" w:hAnsi="Arial" w:cs="Arial"/>
          <w:sz w:val="24"/>
          <w:szCs w:val="24"/>
        </w:rPr>
        <w:t>The</w:t>
      </w:r>
      <w:r w:rsidR="000300AB" w:rsidRPr="00C41D18">
        <w:rPr>
          <w:rFonts w:ascii="Arial" w:hAnsi="Arial" w:cs="Arial"/>
          <w:sz w:val="24"/>
          <w:szCs w:val="24"/>
        </w:rPr>
        <w:t xml:space="preserve"> void process</w:t>
      </w:r>
    </w:p>
    <w:p w:rsidR="00A813D0" w:rsidRDefault="00A813D0" w:rsidP="00C41D18">
      <w:pPr>
        <w:spacing w:line="360" w:lineRule="auto"/>
        <w:contextualSpacing/>
        <w:jc w:val="both"/>
        <w:rPr>
          <w:rFonts w:ascii="Arial" w:hAnsi="Arial" w:cs="Arial"/>
          <w:sz w:val="24"/>
          <w:szCs w:val="24"/>
        </w:rPr>
      </w:pPr>
    </w:p>
    <w:p w:rsidR="000C63F4" w:rsidRDefault="000C63F4" w:rsidP="00C41D18">
      <w:pPr>
        <w:spacing w:line="360" w:lineRule="auto"/>
        <w:contextualSpacing/>
        <w:jc w:val="both"/>
        <w:rPr>
          <w:rFonts w:ascii="Arial" w:hAnsi="Arial" w:cs="Arial"/>
          <w:sz w:val="24"/>
          <w:szCs w:val="24"/>
        </w:rPr>
      </w:pPr>
      <w:r w:rsidRPr="00C41D18">
        <w:rPr>
          <w:rFonts w:ascii="Arial" w:hAnsi="Arial" w:cs="Arial"/>
          <w:sz w:val="24"/>
          <w:szCs w:val="24"/>
        </w:rPr>
        <w:t>Members of the group visited three void properties.  The properties were selected as those which were deemed ready for prospective tenants to view on 24 February 2015.</w:t>
      </w:r>
      <w:r w:rsidR="00122B50" w:rsidRPr="00C41D18">
        <w:rPr>
          <w:rFonts w:ascii="Arial" w:hAnsi="Arial" w:cs="Arial"/>
          <w:sz w:val="24"/>
          <w:szCs w:val="24"/>
        </w:rPr>
        <w:t xml:space="preserve">  Technical Inspectors were made aware of these visits on the day and no advance notice was given.  </w:t>
      </w:r>
    </w:p>
    <w:p w:rsidR="00902B76" w:rsidRDefault="00902B76" w:rsidP="00C41D18">
      <w:pPr>
        <w:spacing w:line="360" w:lineRule="auto"/>
        <w:contextualSpacing/>
        <w:jc w:val="both"/>
        <w:rPr>
          <w:rFonts w:ascii="Arial" w:hAnsi="Arial" w:cs="Arial"/>
          <w:sz w:val="24"/>
          <w:szCs w:val="24"/>
        </w:rPr>
      </w:pPr>
    </w:p>
    <w:p w:rsidR="0069353C" w:rsidRDefault="009B76B5" w:rsidP="00C41D18">
      <w:pPr>
        <w:spacing w:line="360" w:lineRule="auto"/>
        <w:contextualSpacing/>
        <w:jc w:val="both"/>
        <w:rPr>
          <w:rFonts w:ascii="Arial" w:hAnsi="Arial" w:cs="Arial"/>
          <w:sz w:val="24"/>
          <w:szCs w:val="24"/>
        </w:rPr>
      </w:pPr>
      <w:r w:rsidRPr="00C41D18">
        <w:rPr>
          <w:rFonts w:ascii="Arial" w:hAnsi="Arial" w:cs="Arial"/>
          <w:sz w:val="24"/>
          <w:szCs w:val="24"/>
        </w:rPr>
        <w:t xml:space="preserve">In summary, the main issues </w:t>
      </w:r>
      <w:r w:rsidR="00CB7A16" w:rsidRPr="00C41D18">
        <w:rPr>
          <w:rFonts w:ascii="Arial" w:hAnsi="Arial" w:cs="Arial"/>
          <w:sz w:val="24"/>
          <w:szCs w:val="24"/>
        </w:rPr>
        <w:t>identified at</w:t>
      </w:r>
      <w:r w:rsidRPr="00C41D18">
        <w:rPr>
          <w:rFonts w:ascii="Arial" w:hAnsi="Arial" w:cs="Arial"/>
          <w:sz w:val="24"/>
          <w:szCs w:val="24"/>
        </w:rPr>
        <w:t xml:space="preserve"> each property are:</w:t>
      </w:r>
    </w:p>
    <w:p w:rsidR="00A813D0" w:rsidRPr="00C41D18" w:rsidRDefault="00A813D0" w:rsidP="00C41D18">
      <w:pPr>
        <w:spacing w:line="360" w:lineRule="auto"/>
        <w:contextualSpacing/>
        <w:jc w:val="both"/>
        <w:rPr>
          <w:rFonts w:ascii="Arial" w:hAnsi="Arial" w:cs="Arial"/>
          <w:sz w:val="24"/>
          <w:szCs w:val="24"/>
        </w:rPr>
      </w:pPr>
    </w:p>
    <w:p w:rsidR="009B76B5" w:rsidRDefault="009A7C85" w:rsidP="00A813D0">
      <w:pPr>
        <w:spacing w:line="360" w:lineRule="auto"/>
        <w:ind w:firstLine="360"/>
        <w:contextualSpacing/>
        <w:jc w:val="both"/>
        <w:rPr>
          <w:rFonts w:ascii="Arial" w:hAnsi="Arial" w:cs="Arial"/>
          <w:sz w:val="24"/>
          <w:szCs w:val="24"/>
          <w:u w:val="single"/>
        </w:rPr>
      </w:pPr>
      <w:r>
        <w:rPr>
          <w:rFonts w:ascii="Arial" w:hAnsi="Arial" w:cs="Arial"/>
          <w:sz w:val="24"/>
          <w:szCs w:val="24"/>
          <w:u w:val="single"/>
        </w:rPr>
        <w:t>Property 1, Irvine</w:t>
      </w:r>
    </w:p>
    <w:p w:rsidR="00A813D0" w:rsidRPr="00C41D18" w:rsidRDefault="00A813D0" w:rsidP="00A813D0">
      <w:pPr>
        <w:spacing w:line="360" w:lineRule="auto"/>
        <w:ind w:firstLine="360"/>
        <w:contextualSpacing/>
        <w:jc w:val="both"/>
        <w:rPr>
          <w:rFonts w:ascii="Arial" w:hAnsi="Arial" w:cs="Arial"/>
          <w:sz w:val="24"/>
          <w:szCs w:val="24"/>
          <w:u w:val="single"/>
        </w:rPr>
      </w:pPr>
    </w:p>
    <w:p w:rsidR="009B76B5" w:rsidRPr="00C41D18" w:rsidRDefault="009B76B5" w:rsidP="00A813D0">
      <w:pPr>
        <w:numPr>
          <w:ilvl w:val="0"/>
          <w:numId w:val="7"/>
        </w:numPr>
        <w:spacing w:line="360" w:lineRule="auto"/>
        <w:contextualSpacing/>
        <w:jc w:val="both"/>
        <w:rPr>
          <w:rFonts w:ascii="Arial" w:hAnsi="Arial" w:cs="Arial"/>
          <w:sz w:val="24"/>
          <w:szCs w:val="24"/>
        </w:rPr>
      </w:pPr>
      <w:r w:rsidRPr="00C41D18">
        <w:rPr>
          <w:rFonts w:ascii="Arial" w:hAnsi="Arial" w:cs="Arial"/>
          <w:sz w:val="24"/>
          <w:szCs w:val="24"/>
        </w:rPr>
        <w:t>In the kitchen, the cooker space is 500mm which is too small for a standard cooker of 600mm.</w:t>
      </w:r>
    </w:p>
    <w:p w:rsidR="009B76B5" w:rsidRPr="00C41D18" w:rsidRDefault="009B76B5" w:rsidP="00A813D0">
      <w:pPr>
        <w:numPr>
          <w:ilvl w:val="0"/>
          <w:numId w:val="7"/>
        </w:numPr>
        <w:spacing w:line="360" w:lineRule="auto"/>
        <w:contextualSpacing/>
        <w:jc w:val="both"/>
        <w:rPr>
          <w:rFonts w:ascii="Arial" w:hAnsi="Arial" w:cs="Arial"/>
          <w:sz w:val="24"/>
          <w:szCs w:val="24"/>
        </w:rPr>
      </w:pPr>
      <w:r w:rsidRPr="00C41D18">
        <w:rPr>
          <w:rFonts w:ascii="Arial" w:hAnsi="Arial" w:cs="Arial"/>
          <w:sz w:val="24"/>
          <w:szCs w:val="24"/>
        </w:rPr>
        <w:t>In the kitchen, there is badly fitting flooring which could pose a trip hazard.</w:t>
      </w:r>
    </w:p>
    <w:p w:rsidR="009B76B5" w:rsidRDefault="009B76B5" w:rsidP="00A813D0">
      <w:pPr>
        <w:numPr>
          <w:ilvl w:val="0"/>
          <w:numId w:val="7"/>
        </w:numPr>
        <w:spacing w:line="360" w:lineRule="auto"/>
        <w:contextualSpacing/>
        <w:jc w:val="both"/>
        <w:rPr>
          <w:rFonts w:ascii="Arial" w:hAnsi="Arial" w:cs="Arial"/>
          <w:sz w:val="24"/>
          <w:szCs w:val="24"/>
        </w:rPr>
      </w:pPr>
      <w:r w:rsidRPr="00C41D18">
        <w:rPr>
          <w:rFonts w:ascii="Arial" w:hAnsi="Arial" w:cs="Arial"/>
          <w:sz w:val="24"/>
          <w:szCs w:val="24"/>
        </w:rPr>
        <w:t>The standard of decoration could be improved including re-grouting where required and infill to holes in walls.</w:t>
      </w:r>
    </w:p>
    <w:p w:rsidR="00A813D0" w:rsidRDefault="00274087" w:rsidP="00C41D18">
      <w:pPr>
        <w:spacing w:line="360" w:lineRule="auto"/>
        <w:contextualSpacing/>
        <w:jc w:val="both"/>
        <w:rPr>
          <w:rFonts w:ascii="Arial" w:hAnsi="Arial" w:cs="Arial"/>
          <w:sz w:val="24"/>
          <w:szCs w:val="24"/>
        </w:rPr>
      </w:pPr>
      <w:r>
        <w:rPr>
          <w:rFonts w:ascii="Arial" w:hAnsi="Arial" w:cs="Arial"/>
          <w:sz w:val="24"/>
          <w:szCs w:val="24"/>
        </w:rPr>
        <w:t xml:space="preserve">Appendix 1 shows photographs of the main points noted at </w:t>
      </w:r>
      <w:r w:rsidR="009A7C85">
        <w:rPr>
          <w:rFonts w:ascii="Arial" w:hAnsi="Arial" w:cs="Arial"/>
          <w:sz w:val="24"/>
          <w:szCs w:val="24"/>
        </w:rPr>
        <w:t>Property 1</w:t>
      </w:r>
      <w:r>
        <w:rPr>
          <w:rFonts w:ascii="Arial" w:hAnsi="Arial" w:cs="Arial"/>
          <w:sz w:val="24"/>
          <w:szCs w:val="24"/>
        </w:rPr>
        <w:t>.</w:t>
      </w:r>
    </w:p>
    <w:p w:rsidR="00A813D0" w:rsidRDefault="00A813D0" w:rsidP="00C41D18">
      <w:pPr>
        <w:spacing w:line="360" w:lineRule="auto"/>
        <w:contextualSpacing/>
        <w:jc w:val="both"/>
        <w:rPr>
          <w:rFonts w:ascii="Arial" w:hAnsi="Arial" w:cs="Arial"/>
          <w:sz w:val="24"/>
          <w:szCs w:val="24"/>
        </w:rPr>
      </w:pPr>
    </w:p>
    <w:p w:rsidR="00A813D0" w:rsidRDefault="00A813D0" w:rsidP="00C41D18">
      <w:pPr>
        <w:spacing w:line="360" w:lineRule="auto"/>
        <w:contextualSpacing/>
        <w:jc w:val="both"/>
        <w:rPr>
          <w:rFonts w:ascii="Arial" w:hAnsi="Arial" w:cs="Arial"/>
          <w:sz w:val="24"/>
          <w:szCs w:val="24"/>
        </w:rPr>
      </w:pPr>
    </w:p>
    <w:p w:rsidR="00A813D0" w:rsidRDefault="00A813D0" w:rsidP="00C41D18">
      <w:pPr>
        <w:spacing w:line="360" w:lineRule="auto"/>
        <w:contextualSpacing/>
        <w:jc w:val="both"/>
        <w:rPr>
          <w:rFonts w:ascii="Arial" w:hAnsi="Arial" w:cs="Arial"/>
          <w:sz w:val="24"/>
          <w:szCs w:val="24"/>
        </w:rPr>
      </w:pPr>
    </w:p>
    <w:p w:rsidR="00A813D0" w:rsidRDefault="00A813D0" w:rsidP="00C41D18">
      <w:pPr>
        <w:spacing w:line="360" w:lineRule="auto"/>
        <w:contextualSpacing/>
        <w:jc w:val="both"/>
        <w:rPr>
          <w:rFonts w:ascii="Arial" w:hAnsi="Arial" w:cs="Arial"/>
          <w:sz w:val="24"/>
          <w:szCs w:val="24"/>
        </w:rPr>
      </w:pPr>
    </w:p>
    <w:p w:rsidR="00A813D0" w:rsidRDefault="00A813D0" w:rsidP="00C41D18">
      <w:pPr>
        <w:spacing w:line="360" w:lineRule="auto"/>
        <w:contextualSpacing/>
        <w:jc w:val="both"/>
        <w:rPr>
          <w:rFonts w:ascii="Arial" w:hAnsi="Arial" w:cs="Arial"/>
          <w:sz w:val="24"/>
          <w:szCs w:val="24"/>
        </w:rPr>
      </w:pPr>
    </w:p>
    <w:p w:rsidR="00A813D0" w:rsidRDefault="00A813D0" w:rsidP="00C41D18">
      <w:pPr>
        <w:spacing w:line="360" w:lineRule="auto"/>
        <w:contextualSpacing/>
        <w:jc w:val="both"/>
        <w:rPr>
          <w:rFonts w:ascii="Arial" w:hAnsi="Arial" w:cs="Arial"/>
          <w:sz w:val="24"/>
          <w:szCs w:val="24"/>
        </w:rPr>
      </w:pPr>
    </w:p>
    <w:p w:rsidR="00A813D0" w:rsidRPr="00C41D18" w:rsidRDefault="00A813D0" w:rsidP="00C41D18">
      <w:pPr>
        <w:spacing w:line="360" w:lineRule="auto"/>
        <w:contextualSpacing/>
        <w:jc w:val="both"/>
        <w:rPr>
          <w:rFonts w:ascii="Arial" w:hAnsi="Arial" w:cs="Arial"/>
          <w:sz w:val="24"/>
          <w:szCs w:val="24"/>
        </w:rPr>
      </w:pPr>
    </w:p>
    <w:p w:rsidR="009B76B5" w:rsidRDefault="009A7C85" w:rsidP="00A813D0">
      <w:pPr>
        <w:spacing w:line="360" w:lineRule="auto"/>
        <w:ind w:firstLine="360"/>
        <w:contextualSpacing/>
        <w:jc w:val="both"/>
        <w:rPr>
          <w:rFonts w:ascii="Arial" w:hAnsi="Arial" w:cs="Arial"/>
          <w:sz w:val="24"/>
          <w:szCs w:val="24"/>
          <w:u w:val="single"/>
        </w:rPr>
      </w:pPr>
      <w:r>
        <w:rPr>
          <w:rFonts w:ascii="Arial" w:hAnsi="Arial" w:cs="Arial"/>
          <w:sz w:val="24"/>
          <w:szCs w:val="24"/>
          <w:u w:val="single"/>
        </w:rPr>
        <w:lastRenderedPageBreak/>
        <w:t>Property 2</w:t>
      </w:r>
      <w:r w:rsidR="009B76B5" w:rsidRPr="00C41D18">
        <w:rPr>
          <w:rFonts w:ascii="Arial" w:hAnsi="Arial" w:cs="Arial"/>
          <w:sz w:val="24"/>
          <w:szCs w:val="24"/>
          <w:u w:val="single"/>
        </w:rPr>
        <w:t>, Drongan</w:t>
      </w:r>
    </w:p>
    <w:p w:rsidR="00A813D0" w:rsidRPr="00C41D18" w:rsidRDefault="00A813D0" w:rsidP="00A813D0">
      <w:pPr>
        <w:spacing w:line="360" w:lineRule="auto"/>
        <w:ind w:firstLine="360"/>
        <w:contextualSpacing/>
        <w:jc w:val="both"/>
        <w:rPr>
          <w:rFonts w:ascii="Arial" w:hAnsi="Arial" w:cs="Arial"/>
          <w:sz w:val="24"/>
          <w:szCs w:val="24"/>
          <w:u w:val="single"/>
        </w:rPr>
      </w:pPr>
    </w:p>
    <w:p w:rsidR="009B76B5" w:rsidRPr="00C41D18" w:rsidRDefault="009B76B5" w:rsidP="00A813D0">
      <w:pPr>
        <w:numPr>
          <w:ilvl w:val="0"/>
          <w:numId w:val="8"/>
        </w:numPr>
        <w:spacing w:line="360" w:lineRule="auto"/>
        <w:contextualSpacing/>
        <w:jc w:val="both"/>
        <w:rPr>
          <w:rFonts w:ascii="Arial" w:hAnsi="Arial" w:cs="Arial"/>
          <w:sz w:val="24"/>
          <w:szCs w:val="24"/>
        </w:rPr>
      </w:pPr>
      <w:r w:rsidRPr="00C41D18">
        <w:rPr>
          <w:rFonts w:ascii="Arial" w:hAnsi="Arial" w:cs="Arial"/>
          <w:sz w:val="24"/>
          <w:szCs w:val="24"/>
        </w:rPr>
        <w:t>In the living room, repairs required where a wall-mounted television has been removed (it was noted that this repair had been requested prior to handover)</w:t>
      </w:r>
    </w:p>
    <w:p w:rsidR="009B76B5" w:rsidRPr="00C41D18" w:rsidRDefault="009B76B5" w:rsidP="00A813D0">
      <w:pPr>
        <w:numPr>
          <w:ilvl w:val="0"/>
          <w:numId w:val="8"/>
        </w:numPr>
        <w:spacing w:line="360" w:lineRule="auto"/>
        <w:contextualSpacing/>
        <w:jc w:val="both"/>
        <w:rPr>
          <w:rFonts w:ascii="Arial" w:hAnsi="Arial" w:cs="Arial"/>
          <w:sz w:val="24"/>
          <w:szCs w:val="24"/>
        </w:rPr>
      </w:pPr>
      <w:r w:rsidRPr="00C41D18">
        <w:rPr>
          <w:rFonts w:ascii="Arial" w:hAnsi="Arial" w:cs="Arial"/>
          <w:sz w:val="24"/>
          <w:szCs w:val="24"/>
        </w:rPr>
        <w:t>In the kitchen, there appeared to be exposed wires where the cooker has been removed.</w:t>
      </w:r>
    </w:p>
    <w:p w:rsidR="009B76B5" w:rsidRPr="00C41D18" w:rsidRDefault="009B76B5" w:rsidP="00A813D0">
      <w:pPr>
        <w:numPr>
          <w:ilvl w:val="0"/>
          <w:numId w:val="8"/>
        </w:numPr>
        <w:spacing w:line="360" w:lineRule="auto"/>
        <w:contextualSpacing/>
        <w:jc w:val="both"/>
        <w:rPr>
          <w:rFonts w:ascii="Arial" w:hAnsi="Arial" w:cs="Arial"/>
          <w:sz w:val="24"/>
          <w:szCs w:val="24"/>
        </w:rPr>
      </w:pPr>
      <w:r w:rsidRPr="00C41D18">
        <w:rPr>
          <w:rFonts w:ascii="Arial" w:hAnsi="Arial" w:cs="Arial"/>
          <w:sz w:val="24"/>
          <w:szCs w:val="24"/>
        </w:rPr>
        <w:t>Bins in the back garden were full of rubbish.</w:t>
      </w:r>
    </w:p>
    <w:p w:rsidR="009B76B5" w:rsidRPr="00C41D18" w:rsidRDefault="009B76B5" w:rsidP="00A813D0">
      <w:pPr>
        <w:numPr>
          <w:ilvl w:val="0"/>
          <w:numId w:val="8"/>
        </w:numPr>
        <w:spacing w:line="360" w:lineRule="auto"/>
        <w:contextualSpacing/>
        <w:jc w:val="both"/>
        <w:rPr>
          <w:rFonts w:ascii="Arial" w:hAnsi="Arial" w:cs="Arial"/>
          <w:sz w:val="24"/>
          <w:szCs w:val="24"/>
        </w:rPr>
      </w:pPr>
      <w:r w:rsidRPr="00C41D18">
        <w:rPr>
          <w:rFonts w:ascii="Arial" w:hAnsi="Arial" w:cs="Arial"/>
          <w:sz w:val="24"/>
          <w:szCs w:val="24"/>
        </w:rPr>
        <w:t>Damaged paintwork to the living room radiator.</w:t>
      </w:r>
    </w:p>
    <w:p w:rsidR="009B76B5" w:rsidRPr="00C41D18" w:rsidRDefault="009B76B5" w:rsidP="00A813D0">
      <w:pPr>
        <w:numPr>
          <w:ilvl w:val="0"/>
          <w:numId w:val="8"/>
        </w:numPr>
        <w:spacing w:line="360" w:lineRule="auto"/>
        <w:contextualSpacing/>
        <w:jc w:val="both"/>
        <w:rPr>
          <w:rFonts w:ascii="Arial" w:hAnsi="Arial" w:cs="Arial"/>
          <w:sz w:val="24"/>
          <w:szCs w:val="24"/>
        </w:rPr>
      </w:pPr>
      <w:r w:rsidRPr="00C41D18">
        <w:rPr>
          <w:rFonts w:ascii="Arial" w:hAnsi="Arial" w:cs="Arial"/>
          <w:sz w:val="24"/>
          <w:szCs w:val="24"/>
        </w:rPr>
        <w:t xml:space="preserve">Personal effects from drawers (not in useable condition) in the bedroom cupboard to stickers on doors remain in the property. </w:t>
      </w:r>
    </w:p>
    <w:p w:rsidR="009B76B5" w:rsidRPr="00C41D18" w:rsidRDefault="009B76B5" w:rsidP="00A813D0">
      <w:pPr>
        <w:numPr>
          <w:ilvl w:val="0"/>
          <w:numId w:val="8"/>
        </w:numPr>
        <w:spacing w:line="360" w:lineRule="auto"/>
        <w:contextualSpacing/>
        <w:jc w:val="both"/>
        <w:rPr>
          <w:rFonts w:ascii="Arial" w:hAnsi="Arial" w:cs="Arial"/>
          <w:sz w:val="24"/>
          <w:szCs w:val="24"/>
        </w:rPr>
      </w:pPr>
      <w:r w:rsidRPr="00C41D18">
        <w:rPr>
          <w:rFonts w:ascii="Arial" w:hAnsi="Arial" w:cs="Arial"/>
          <w:sz w:val="24"/>
          <w:szCs w:val="24"/>
        </w:rPr>
        <w:t>In one of the bedrooms, the Thermostatic Radiator Valve (TRV) requires to be reinstated.</w:t>
      </w:r>
    </w:p>
    <w:p w:rsidR="009B76B5" w:rsidRDefault="009B76B5" w:rsidP="00A813D0">
      <w:pPr>
        <w:numPr>
          <w:ilvl w:val="0"/>
          <w:numId w:val="8"/>
        </w:numPr>
        <w:spacing w:line="360" w:lineRule="auto"/>
        <w:contextualSpacing/>
        <w:jc w:val="both"/>
        <w:rPr>
          <w:rFonts w:ascii="Arial" w:hAnsi="Arial" w:cs="Arial"/>
          <w:sz w:val="24"/>
          <w:szCs w:val="24"/>
        </w:rPr>
      </w:pPr>
      <w:r w:rsidRPr="00C41D18">
        <w:rPr>
          <w:rFonts w:ascii="Arial" w:hAnsi="Arial" w:cs="Arial"/>
          <w:sz w:val="24"/>
          <w:szCs w:val="24"/>
        </w:rPr>
        <w:t>The standard of decoration could be improved including re-grouting where required and infill around sockets.</w:t>
      </w:r>
    </w:p>
    <w:p w:rsidR="00274087" w:rsidRPr="00C41D18" w:rsidRDefault="00274087" w:rsidP="00274087">
      <w:pPr>
        <w:spacing w:line="360" w:lineRule="auto"/>
        <w:ind w:left="360"/>
        <w:contextualSpacing/>
        <w:jc w:val="both"/>
        <w:rPr>
          <w:rFonts w:ascii="Arial" w:hAnsi="Arial" w:cs="Arial"/>
          <w:sz w:val="24"/>
          <w:szCs w:val="24"/>
        </w:rPr>
      </w:pPr>
      <w:r>
        <w:rPr>
          <w:rFonts w:ascii="Arial" w:hAnsi="Arial" w:cs="Arial"/>
          <w:sz w:val="24"/>
          <w:szCs w:val="24"/>
        </w:rPr>
        <w:t xml:space="preserve">Appendix 2 shows photographs of the </w:t>
      </w:r>
      <w:r w:rsidR="009A7C85">
        <w:rPr>
          <w:rFonts w:ascii="Arial" w:hAnsi="Arial" w:cs="Arial"/>
          <w:sz w:val="24"/>
          <w:szCs w:val="24"/>
        </w:rPr>
        <w:t>main points noted at Property 2</w:t>
      </w:r>
      <w:r>
        <w:rPr>
          <w:rFonts w:ascii="Arial" w:hAnsi="Arial" w:cs="Arial"/>
          <w:sz w:val="24"/>
          <w:szCs w:val="24"/>
        </w:rPr>
        <w:t>.</w:t>
      </w:r>
    </w:p>
    <w:p w:rsidR="00A813D0" w:rsidRDefault="00A813D0" w:rsidP="00C41D18">
      <w:pPr>
        <w:spacing w:line="360" w:lineRule="auto"/>
        <w:contextualSpacing/>
        <w:jc w:val="both"/>
        <w:rPr>
          <w:rFonts w:ascii="Arial" w:hAnsi="Arial" w:cs="Arial"/>
          <w:sz w:val="24"/>
          <w:szCs w:val="24"/>
          <w:u w:val="single"/>
        </w:rPr>
      </w:pPr>
    </w:p>
    <w:p w:rsidR="0069353C" w:rsidRDefault="009A7C85" w:rsidP="00A813D0">
      <w:pPr>
        <w:spacing w:line="360" w:lineRule="auto"/>
        <w:ind w:firstLine="360"/>
        <w:contextualSpacing/>
        <w:jc w:val="both"/>
        <w:rPr>
          <w:rFonts w:ascii="Arial" w:hAnsi="Arial" w:cs="Arial"/>
          <w:sz w:val="24"/>
          <w:szCs w:val="24"/>
          <w:u w:val="single"/>
        </w:rPr>
      </w:pPr>
      <w:r>
        <w:rPr>
          <w:rFonts w:ascii="Arial" w:hAnsi="Arial" w:cs="Arial"/>
          <w:sz w:val="24"/>
          <w:szCs w:val="24"/>
          <w:u w:val="single"/>
        </w:rPr>
        <w:t>Property 3</w:t>
      </w:r>
      <w:r w:rsidR="0094079D" w:rsidRPr="00C41D18">
        <w:rPr>
          <w:rFonts w:ascii="Arial" w:hAnsi="Arial" w:cs="Arial"/>
          <w:sz w:val="24"/>
          <w:szCs w:val="24"/>
          <w:u w:val="single"/>
        </w:rPr>
        <w:t>, Irvine</w:t>
      </w:r>
    </w:p>
    <w:p w:rsidR="00A813D0" w:rsidRPr="00C41D18" w:rsidRDefault="00A813D0" w:rsidP="00A813D0">
      <w:pPr>
        <w:spacing w:line="360" w:lineRule="auto"/>
        <w:ind w:firstLine="360"/>
        <w:contextualSpacing/>
        <w:jc w:val="both"/>
        <w:rPr>
          <w:rFonts w:ascii="Arial" w:hAnsi="Arial" w:cs="Arial"/>
          <w:sz w:val="24"/>
          <w:szCs w:val="24"/>
          <w:u w:val="single"/>
        </w:rPr>
      </w:pPr>
    </w:p>
    <w:p w:rsidR="0094079D" w:rsidRPr="00C41D18" w:rsidRDefault="00CB7A16" w:rsidP="00A813D0">
      <w:pPr>
        <w:numPr>
          <w:ilvl w:val="0"/>
          <w:numId w:val="9"/>
        </w:numPr>
        <w:spacing w:line="360" w:lineRule="auto"/>
        <w:contextualSpacing/>
        <w:jc w:val="both"/>
        <w:rPr>
          <w:rFonts w:ascii="Arial" w:hAnsi="Arial" w:cs="Arial"/>
          <w:sz w:val="24"/>
          <w:szCs w:val="24"/>
        </w:rPr>
      </w:pPr>
      <w:r w:rsidRPr="00C41D18">
        <w:rPr>
          <w:rFonts w:ascii="Arial" w:hAnsi="Arial" w:cs="Arial"/>
          <w:sz w:val="24"/>
          <w:szCs w:val="24"/>
        </w:rPr>
        <w:t>There is no handrail to the stair from the ground floor to the half landing.</w:t>
      </w:r>
    </w:p>
    <w:p w:rsidR="00CB7A16" w:rsidRPr="00C41D18" w:rsidRDefault="00CB7A16" w:rsidP="00A813D0">
      <w:pPr>
        <w:numPr>
          <w:ilvl w:val="0"/>
          <w:numId w:val="9"/>
        </w:numPr>
        <w:spacing w:line="360" w:lineRule="auto"/>
        <w:contextualSpacing/>
        <w:jc w:val="both"/>
        <w:rPr>
          <w:rFonts w:ascii="Arial" w:hAnsi="Arial" w:cs="Arial"/>
          <w:sz w:val="24"/>
          <w:szCs w:val="24"/>
        </w:rPr>
      </w:pPr>
      <w:r w:rsidRPr="00C41D18">
        <w:rPr>
          <w:rFonts w:ascii="Arial" w:hAnsi="Arial" w:cs="Arial"/>
          <w:sz w:val="24"/>
          <w:szCs w:val="24"/>
        </w:rPr>
        <w:t xml:space="preserve">There is a large hole to the wall in the downstairs wc. </w:t>
      </w:r>
    </w:p>
    <w:p w:rsidR="00CB7A16" w:rsidRPr="00C41D18" w:rsidRDefault="00CB7A16" w:rsidP="00A813D0">
      <w:pPr>
        <w:numPr>
          <w:ilvl w:val="0"/>
          <w:numId w:val="9"/>
        </w:numPr>
        <w:spacing w:line="360" w:lineRule="auto"/>
        <w:contextualSpacing/>
        <w:jc w:val="both"/>
        <w:rPr>
          <w:rFonts w:ascii="Arial" w:hAnsi="Arial" w:cs="Arial"/>
          <w:sz w:val="24"/>
          <w:szCs w:val="24"/>
        </w:rPr>
      </w:pPr>
      <w:r w:rsidRPr="00C41D18">
        <w:rPr>
          <w:rFonts w:ascii="Arial" w:hAnsi="Arial" w:cs="Arial"/>
          <w:sz w:val="24"/>
          <w:szCs w:val="24"/>
        </w:rPr>
        <w:t xml:space="preserve">Electrical sockets throughout the property are loose and the light switch in the hall appeared to have burn marks. </w:t>
      </w:r>
    </w:p>
    <w:p w:rsidR="00CB7A16" w:rsidRDefault="00CB7A16" w:rsidP="00A813D0">
      <w:pPr>
        <w:numPr>
          <w:ilvl w:val="0"/>
          <w:numId w:val="9"/>
        </w:numPr>
        <w:spacing w:line="360" w:lineRule="auto"/>
        <w:contextualSpacing/>
        <w:jc w:val="both"/>
        <w:rPr>
          <w:rFonts w:ascii="Arial" w:hAnsi="Arial" w:cs="Arial"/>
          <w:sz w:val="24"/>
          <w:szCs w:val="24"/>
        </w:rPr>
      </w:pPr>
      <w:r w:rsidRPr="00C41D18">
        <w:rPr>
          <w:rFonts w:ascii="Arial" w:hAnsi="Arial" w:cs="Arial"/>
          <w:sz w:val="24"/>
          <w:szCs w:val="24"/>
        </w:rPr>
        <w:t>Throughout the property, decoration is to a very poor standard including re-grouting, wallpaper, paintwork etc.</w:t>
      </w:r>
    </w:p>
    <w:p w:rsidR="00CB4C13" w:rsidRPr="00A813D0" w:rsidRDefault="00CB4C13" w:rsidP="00A813D0">
      <w:pPr>
        <w:numPr>
          <w:ilvl w:val="0"/>
          <w:numId w:val="9"/>
        </w:numPr>
        <w:spacing w:line="360" w:lineRule="auto"/>
        <w:contextualSpacing/>
        <w:jc w:val="both"/>
        <w:rPr>
          <w:rFonts w:ascii="Arial" w:hAnsi="Arial" w:cs="Arial"/>
          <w:sz w:val="24"/>
          <w:szCs w:val="24"/>
        </w:rPr>
      </w:pPr>
      <w:r w:rsidRPr="00A813D0">
        <w:rPr>
          <w:rFonts w:ascii="Arial" w:hAnsi="Arial" w:cs="Arial"/>
          <w:sz w:val="24"/>
          <w:szCs w:val="24"/>
        </w:rPr>
        <w:t>Burst seals to double glazed units.</w:t>
      </w:r>
    </w:p>
    <w:p w:rsidR="00CB4C13" w:rsidRPr="00A813D0" w:rsidRDefault="00CB4C13" w:rsidP="00A813D0">
      <w:pPr>
        <w:numPr>
          <w:ilvl w:val="0"/>
          <w:numId w:val="9"/>
        </w:numPr>
        <w:spacing w:line="360" w:lineRule="auto"/>
        <w:contextualSpacing/>
        <w:jc w:val="both"/>
        <w:rPr>
          <w:rFonts w:ascii="Arial" w:hAnsi="Arial" w:cs="Arial"/>
          <w:sz w:val="24"/>
          <w:szCs w:val="24"/>
        </w:rPr>
      </w:pPr>
      <w:r w:rsidRPr="00A813D0">
        <w:rPr>
          <w:rFonts w:ascii="Arial" w:hAnsi="Arial" w:cs="Arial"/>
          <w:sz w:val="24"/>
          <w:szCs w:val="24"/>
        </w:rPr>
        <w:t>Damaged front door.</w:t>
      </w:r>
    </w:p>
    <w:p w:rsidR="00CB7A16" w:rsidRPr="00C41D18" w:rsidRDefault="00CB7A16" w:rsidP="00C41D18">
      <w:pPr>
        <w:spacing w:line="360" w:lineRule="auto"/>
        <w:contextualSpacing/>
        <w:jc w:val="both"/>
        <w:rPr>
          <w:rFonts w:ascii="Arial" w:hAnsi="Arial" w:cs="Arial"/>
          <w:sz w:val="24"/>
          <w:szCs w:val="24"/>
        </w:rPr>
      </w:pPr>
      <w:r w:rsidRPr="00C41D18">
        <w:rPr>
          <w:rFonts w:ascii="Arial" w:hAnsi="Arial" w:cs="Arial"/>
          <w:sz w:val="24"/>
          <w:szCs w:val="24"/>
        </w:rPr>
        <w:t xml:space="preserve">Appendix </w:t>
      </w:r>
      <w:r w:rsidR="00274087">
        <w:rPr>
          <w:rFonts w:ascii="Arial" w:hAnsi="Arial" w:cs="Arial"/>
          <w:sz w:val="24"/>
          <w:szCs w:val="24"/>
        </w:rPr>
        <w:t>3</w:t>
      </w:r>
      <w:r w:rsidRPr="00C41D18">
        <w:rPr>
          <w:rFonts w:ascii="Arial" w:hAnsi="Arial" w:cs="Arial"/>
          <w:sz w:val="24"/>
          <w:szCs w:val="24"/>
        </w:rPr>
        <w:t xml:space="preserve"> shows photographs of the main points noted </w:t>
      </w:r>
      <w:r w:rsidR="009A7C85">
        <w:rPr>
          <w:rFonts w:ascii="Arial" w:hAnsi="Arial" w:cs="Arial"/>
          <w:sz w:val="24"/>
          <w:szCs w:val="24"/>
        </w:rPr>
        <w:t>at Property 3</w:t>
      </w:r>
      <w:r w:rsidRPr="00C41D18">
        <w:rPr>
          <w:rFonts w:ascii="Arial" w:hAnsi="Arial" w:cs="Arial"/>
          <w:sz w:val="24"/>
          <w:szCs w:val="24"/>
        </w:rPr>
        <w:t xml:space="preserve">. </w:t>
      </w:r>
    </w:p>
    <w:p w:rsidR="00101735" w:rsidRPr="00C41D18" w:rsidRDefault="0031429D" w:rsidP="00C41D18">
      <w:pPr>
        <w:spacing w:line="360" w:lineRule="auto"/>
        <w:contextualSpacing/>
        <w:jc w:val="both"/>
        <w:rPr>
          <w:rFonts w:ascii="Arial" w:hAnsi="Arial" w:cs="Arial"/>
          <w:sz w:val="24"/>
          <w:szCs w:val="24"/>
        </w:rPr>
      </w:pPr>
      <w:r w:rsidRPr="00C41D18">
        <w:rPr>
          <w:rFonts w:ascii="Arial" w:hAnsi="Arial" w:cs="Arial"/>
          <w:sz w:val="24"/>
          <w:szCs w:val="24"/>
        </w:rPr>
        <w:t xml:space="preserve">           </w:t>
      </w:r>
    </w:p>
    <w:p w:rsidR="00C663A7" w:rsidRDefault="00C663A7" w:rsidP="00C41D18">
      <w:pPr>
        <w:spacing w:line="360" w:lineRule="auto"/>
        <w:contextualSpacing/>
        <w:jc w:val="both"/>
        <w:rPr>
          <w:rFonts w:ascii="Arial" w:hAnsi="Arial" w:cs="Arial"/>
          <w:color w:val="FF0000"/>
          <w:sz w:val="24"/>
          <w:szCs w:val="24"/>
        </w:rPr>
      </w:pPr>
    </w:p>
    <w:p w:rsidR="00902B76" w:rsidRDefault="00902B76" w:rsidP="00C41D18">
      <w:pPr>
        <w:spacing w:line="360" w:lineRule="auto"/>
        <w:contextualSpacing/>
        <w:jc w:val="both"/>
        <w:rPr>
          <w:rFonts w:ascii="Arial" w:hAnsi="Arial" w:cs="Arial"/>
          <w:color w:val="FF0000"/>
          <w:sz w:val="24"/>
          <w:szCs w:val="24"/>
        </w:rPr>
      </w:pPr>
    </w:p>
    <w:p w:rsidR="00902B76" w:rsidRDefault="00902B76" w:rsidP="00C41D18">
      <w:pPr>
        <w:spacing w:line="360" w:lineRule="auto"/>
        <w:contextualSpacing/>
        <w:jc w:val="both"/>
        <w:rPr>
          <w:rFonts w:ascii="Arial" w:hAnsi="Arial" w:cs="Arial"/>
          <w:color w:val="FF0000"/>
          <w:sz w:val="24"/>
          <w:szCs w:val="24"/>
        </w:rPr>
      </w:pPr>
    </w:p>
    <w:p w:rsidR="00902B76" w:rsidRPr="00C41D18" w:rsidRDefault="00902B76" w:rsidP="00C41D18">
      <w:pPr>
        <w:spacing w:line="360" w:lineRule="auto"/>
        <w:contextualSpacing/>
        <w:jc w:val="both"/>
        <w:rPr>
          <w:rFonts w:ascii="Arial" w:hAnsi="Arial" w:cs="Arial"/>
          <w:color w:val="FF0000"/>
          <w:sz w:val="24"/>
          <w:szCs w:val="24"/>
        </w:rPr>
      </w:pPr>
    </w:p>
    <w:p w:rsidR="00C663A7" w:rsidRPr="00A813D0" w:rsidRDefault="00C663A7" w:rsidP="00C41D18">
      <w:pPr>
        <w:spacing w:line="360" w:lineRule="auto"/>
        <w:contextualSpacing/>
        <w:jc w:val="both"/>
        <w:rPr>
          <w:rFonts w:ascii="Arial" w:hAnsi="Arial" w:cs="Arial"/>
          <w:sz w:val="24"/>
          <w:szCs w:val="24"/>
        </w:rPr>
      </w:pPr>
      <w:r w:rsidRPr="00A813D0">
        <w:rPr>
          <w:rFonts w:ascii="Arial" w:hAnsi="Arial" w:cs="Arial"/>
          <w:sz w:val="24"/>
          <w:szCs w:val="24"/>
        </w:rPr>
        <w:lastRenderedPageBreak/>
        <w:t>What the inspections of the void properties has revealed is that the quality of homes being offered to tenants can vary greatly.  Whilst there is no doubt that all three properties will meet with legislative requirements, for two of the properties, a new tenant could, in all likelihood, move in straight away with only some cleaning and minor decorative works requiring to be undertaken.  It was felt, however, that the third property would require extensive cleaning and preparation before being considered as ‘move-in’ condition.  The pro</w:t>
      </w:r>
      <w:r w:rsidR="00F40BC8">
        <w:rPr>
          <w:rFonts w:ascii="Arial" w:hAnsi="Arial" w:cs="Arial"/>
          <w:sz w:val="24"/>
          <w:szCs w:val="24"/>
        </w:rPr>
        <w:t>perty in question, property 3</w:t>
      </w:r>
      <w:r w:rsidRPr="00A813D0">
        <w:rPr>
          <w:rFonts w:ascii="Arial" w:hAnsi="Arial" w:cs="Arial"/>
          <w:sz w:val="24"/>
          <w:szCs w:val="24"/>
        </w:rPr>
        <w:t xml:space="preserve">, is a </w:t>
      </w:r>
      <w:r w:rsidR="0043690A" w:rsidRPr="00A813D0">
        <w:rPr>
          <w:rFonts w:ascii="Arial" w:hAnsi="Arial" w:cs="Arial"/>
          <w:sz w:val="24"/>
          <w:szCs w:val="24"/>
        </w:rPr>
        <w:t xml:space="preserve">3 </w:t>
      </w:r>
      <w:r w:rsidRPr="00A813D0">
        <w:rPr>
          <w:rFonts w:ascii="Arial" w:hAnsi="Arial" w:cs="Arial"/>
          <w:sz w:val="24"/>
          <w:szCs w:val="24"/>
        </w:rPr>
        <w:t xml:space="preserve">bedroom home meaning it would be let to a family with children who may or may not have a local support network or the finances to help out with moving, decoration etc. </w:t>
      </w:r>
      <w:r w:rsidR="000F1BAB" w:rsidRPr="00A813D0">
        <w:rPr>
          <w:rFonts w:ascii="Arial" w:hAnsi="Arial" w:cs="Arial"/>
          <w:sz w:val="24"/>
          <w:szCs w:val="24"/>
        </w:rPr>
        <w:t>There is a danger that if</w:t>
      </w:r>
      <w:r w:rsidRPr="00A813D0">
        <w:rPr>
          <w:rFonts w:ascii="Arial" w:hAnsi="Arial" w:cs="Arial"/>
          <w:sz w:val="24"/>
          <w:szCs w:val="24"/>
        </w:rPr>
        <w:t xml:space="preserve"> this sample </w:t>
      </w:r>
      <w:r w:rsidR="000F1BAB" w:rsidRPr="00A813D0">
        <w:rPr>
          <w:rFonts w:ascii="Arial" w:hAnsi="Arial" w:cs="Arial"/>
          <w:sz w:val="24"/>
          <w:szCs w:val="24"/>
        </w:rPr>
        <w:t xml:space="preserve">is truly representative of the standard of homes offered to our tenants, then one in three properties would exhibit similar characteristics.  </w:t>
      </w:r>
    </w:p>
    <w:p w:rsidR="00A813D0" w:rsidRPr="00C41D18" w:rsidRDefault="00A813D0" w:rsidP="00C41D18">
      <w:pPr>
        <w:spacing w:line="360" w:lineRule="auto"/>
        <w:contextualSpacing/>
        <w:jc w:val="both"/>
        <w:rPr>
          <w:rFonts w:ascii="Arial" w:hAnsi="Arial" w:cs="Arial"/>
          <w:color w:val="365F91"/>
          <w:sz w:val="24"/>
          <w:szCs w:val="24"/>
        </w:rPr>
      </w:pPr>
    </w:p>
    <w:p w:rsidR="008E0F66" w:rsidRDefault="008E0F66" w:rsidP="00C41D18">
      <w:pPr>
        <w:spacing w:line="360" w:lineRule="auto"/>
        <w:contextualSpacing/>
        <w:jc w:val="both"/>
        <w:rPr>
          <w:rFonts w:ascii="Arial" w:hAnsi="Arial" w:cs="Arial"/>
          <w:sz w:val="24"/>
          <w:szCs w:val="24"/>
        </w:rPr>
      </w:pPr>
      <w:r w:rsidRPr="00A813D0">
        <w:rPr>
          <w:rFonts w:ascii="Arial" w:hAnsi="Arial" w:cs="Arial"/>
          <w:sz w:val="24"/>
          <w:szCs w:val="24"/>
        </w:rPr>
        <w:t xml:space="preserve">Paperwork relating to the void properties was also reviewed.  The garden area is not taken account of within this paperwork.  As some of the problems noted relate to the garden area, eg bins full of rubbish in one garden, this should </w:t>
      </w:r>
      <w:r w:rsidR="00AC7367" w:rsidRPr="00A813D0">
        <w:rPr>
          <w:rFonts w:ascii="Arial" w:hAnsi="Arial" w:cs="Arial"/>
          <w:sz w:val="24"/>
          <w:szCs w:val="24"/>
        </w:rPr>
        <w:t xml:space="preserve">be formally noted on the void inspection sheet to ensure that it is taken care of prior to handover to the incoming tenant.  </w:t>
      </w:r>
    </w:p>
    <w:p w:rsidR="00A813D0" w:rsidRPr="00A813D0" w:rsidRDefault="00A813D0" w:rsidP="00C41D18">
      <w:pPr>
        <w:spacing w:line="360" w:lineRule="auto"/>
        <w:contextualSpacing/>
        <w:jc w:val="both"/>
        <w:rPr>
          <w:rFonts w:ascii="Arial" w:hAnsi="Arial" w:cs="Arial"/>
          <w:sz w:val="24"/>
          <w:szCs w:val="24"/>
        </w:rPr>
      </w:pPr>
    </w:p>
    <w:p w:rsidR="00E838BA" w:rsidRPr="00A813D0" w:rsidRDefault="00AC7367" w:rsidP="00C41D18">
      <w:pPr>
        <w:spacing w:line="360" w:lineRule="auto"/>
        <w:contextualSpacing/>
        <w:jc w:val="both"/>
        <w:rPr>
          <w:rFonts w:ascii="Arial" w:hAnsi="Arial" w:cs="Arial"/>
          <w:sz w:val="24"/>
          <w:szCs w:val="24"/>
        </w:rPr>
      </w:pPr>
      <w:r w:rsidRPr="00A813D0">
        <w:rPr>
          <w:rFonts w:ascii="Arial" w:hAnsi="Arial" w:cs="Arial"/>
          <w:sz w:val="24"/>
          <w:szCs w:val="24"/>
        </w:rPr>
        <w:t>The findings from the void inspections have been shared with the Repairs and Maintenance Quality Group.</w:t>
      </w:r>
    </w:p>
    <w:p w:rsidR="00E838BA" w:rsidRPr="00A813D0" w:rsidRDefault="00E838BA" w:rsidP="00C41D18">
      <w:pPr>
        <w:spacing w:line="360" w:lineRule="auto"/>
        <w:contextualSpacing/>
        <w:jc w:val="both"/>
        <w:rPr>
          <w:rFonts w:ascii="Arial" w:hAnsi="Arial" w:cs="Arial"/>
          <w:sz w:val="24"/>
          <w:szCs w:val="24"/>
        </w:rPr>
      </w:pPr>
    </w:p>
    <w:p w:rsidR="00AC7367" w:rsidRPr="00A813D0" w:rsidRDefault="00E838BA" w:rsidP="00C41D18">
      <w:pPr>
        <w:spacing w:line="360" w:lineRule="auto"/>
        <w:contextualSpacing/>
        <w:jc w:val="both"/>
        <w:rPr>
          <w:rFonts w:ascii="Arial" w:hAnsi="Arial" w:cs="Arial"/>
          <w:sz w:val="24"/>
          <w:szCs w:val="24"/>
        </w:rPr>
      </w:pPr>
      <w:r w:rsidRPr="00A813D0">
        <w:rPr>
          <w:rFonts w:ascii="Arial" w:hAnsi="Arial" w:cs="Arial"/>
          <w:sz w:val="24"/>
          <w:szCs w:val="24"/>
        </w:rPr>
        <w:t xml:space="preserve">As noted above, the Housing Options Quality Group propose to carry out a regular review of termination reasons.  This review should also take account of the condition of properties at the handover stage to determine whether this is impacting upon tenancy sustainment.  </w:t>
      </w:r>
      <w:r w:rsidR="00AC7367" w:rsidRPr="00A813D0">
        <w:rPr>
          <w:rFonts w:ascii="Arial" w:hAnsi="Arial" w:cs="Arial"/>
          <w:sz w:val="24"/>
          <w:szCs w:val="24"/>
        </w:rPr>
        <w:t xml:space="preserve">  </w:t>
      </w:r>
    </w:p>
    <w:p w:rsidR="00C663A7" w:rsidRPr="00C41D18" w:rsidRDefault="00C663A7" w:rsidP="00C41D18">
      <w:pPr>
        <w:spacing w:line="360" w:lineRule="auto"/>
        <w:contextualSpacing/>
        <w:jc w:val="both"/>
        <w:rPr>
          <w:rFonts w:ascii="Arial" w:hAnsi="Arial" w:cs="Arial"/>
          <w:color w:val="FF0000"/>
          <w:sz w:val="24"/>
          <w:szCs w:val="24"/>
        </w:rPr>
      </w:pPr>
    </w:p>
    <w:p w:rsidR="00C663A7" w:rsidRDefault="00C663A7" w:rsidP="00C41D18">
      <w:pPr>
        <w:spacing w:line="360" w:lineRule="auto"/>
        <w:contextualSpacing/>
        <w:jc w:val="both"/>
        <w:rPr>
          <w:rFonts w:ascii="Arial" w:hAnsi="Arial" w:cs="Arial"/>
          <w:color w:val="FF0000"/>
          <w:sz w:val="24"/>
          <w:szCs w:val="24"/>
        </w:rPr>
      </w:pPr>
    </w:p>
    <w:p w:rsidR="00902B76" w:rsidRDefault="00902B76" w:rsidP="00C41D18">
      <w:pPr>
        <w:spacing w:line="360" w:lineRule="auto"/>
        <w:contextualSpacing/>
        <w:jc w:val="both"/>
        <w:rPr>
          <w:rFonts w:ascii="Arial" w:hAnsi="Arial" w:cs="Arial"/>
          <w:color w:val="FF0000"/>
          <w:sz w:val="24"/>
          <w:szCs w:val="24"/>
        </w:rPr>
      </w:pPr>
    </w:p>
    <w:p w:rsidR="00902B76" w:rsidRDefault="00902B76" w:rsidP="00C41D18">
      <w:pPr>
        <w:spacing w:line="360" w:lineRule="auto"/>
        <w:contextualSpacing/>
        <w:jc w:val="both"/>
        <w:rPr>
          <w:rFonts w:ascii="Arial" w:hAnsi="Arial" w:cs="Arial"/>
          <w:color w:val="FF0000"/>
          <w:sz w:val="24"/>
          <w:szCs w:val="24"/>
        </w:rPr>
      </w:pPr>
    </w:p>
    <w:p w:rsidR="00902B76" w:rsidRDefault="00902B76" w:rsidP="00C41D18">
      <w:pPr>
        <w:spacing w:line="360" w:lineRule="auto"/>
        <w:contextualSpacing/>
        <w:jc w:val="both"/>
        <w:rPr>
          <w:rFonts w:ascii="Arial" w:hAnsi="Arial" w:cs="Arial"/>
          <w:color w:val="FF0000"/>
          <w:sz w:val="24"/>
          <w:szCs w:val="24"/>
        </w:rPr>
      </w:pPr>
    </w:p>
    <w:p w:rsidR="00902B76" w:rsidRDefault="00902B76" w:rsidP="00C41D18">
      <w:pPr>
        <w:spacing w:line="360" w:lineRule="auto"/>
        <w:contextualSpacing/>
        <w:jc w:val="both"/>
        <w:rPr>
          <w:rFonts w:ascii="Arial" w:hAnsi="Arial" w:cs="Arial"/>
          <w:color w:val="FF0000"/>
          <w:sz w:val="24"/>
          <w:szCs w:val="24"/>
        </w:rPr>
      </w:pPr>
    </w:p>
    <w:p w:rsidR="00902B76" w:rsidRDefault="00902B76" w:rsidP="00C41D18">
      <w:pPr>
        <w:spacing w:line="360" w:lineRule="auto"/>
        <w:contextualSpacing/>
        <w:jc w:val="both"/>
        <w:rPr>
          <w:rFonts w:ascii="Arial" w:hAnsi="Arial" w:cs="Arial"/>
          <w:color w:val="FF0000"/>
          <w:sz w:val="24"/>
          <w:szCs w:val="24"/>
        </w:rPr>
      </w:pPr>
    </w:p>
    <w:p w:rsidR="00902B76" w:rsidRDefault="00902B76" w:rsidP="00C41D18">
      <w:pPr>
        <w:spacing w:line="360" w:lineRule="auto"/>
        <w:contextualSpacing/>
        <w:jc w:val="both"/>
        <w:rPr>
          <w:rFonts w:ascii="Arial" w:hAnsi="Arial" w:cs="Arial"/>
          <w:color w:val="FF0000"/>
          <w:sz w:val="24"/>
          <w:szCs w:val="24"/>
        </w:rPr>
      </w:pPr>
    </w:p>
    <w:p w:rsidR="00902B76" w:rsidRDefault="00902B76" w:rsidP="00C41D18">
      <w:pPr>
        <w:spacing w:line="360" w:lineRule="auto"/>
        <w:contextualSpacing/>
        <w:jc w:val="both"/>
        <w:rPr>
          <w:rFonts w:ascii="Arial" w:hAnsi="Arial" w:cs="Arial"/>
          <w:color w:val="FF0000"/>
          <w:sz w:val="24"/>
          <w:szCs w:val="24"/>
        </w:rPr>
      </w:pPr>
    </w:p>
    <w:p w:rsidR="00902B76" w:rsidRPr="00C41D18" w:rsidRDefault="00902B76" w:rsidP="00C41D18">
      <w:pPr>
        <w:spacing w:line="360" w:lineRule="auto"/>
        <w:contextualSpacing/>
        <w:jc w:val="both"/>
        <w:rPr>
          <w:rFonts w:ascii="Arial" w:hAnsi="Arial" w:cs="Arial"/>
          <w:color w:val="FF0000"/>
          <w:sz w:val="24"/>
          <w:szCs w:val="24"/>
        </w:rPr>
      </w:pPr>
    </w:p>
    <w:p w:rsidR="00287B38" w:rsidRDefault="00822740" w:rsidP="00C41D18">
      <w:pPr>
        <w:spacing w:line="360" w:lineRule="auto"/>
        <w:contextualSpacing/>
        <w:jc w:val="both"/>
        <w:rPr>
          <w:rFonts w:ascii="Arial" w:hAnsi="Arial" w:cs="Arial"/>
          <w:sz w:val="24"/>
          <w:szCs w:val="24"/>
        </w:rPr>
      </w:pPr>
      <w:r>
        <w:rPr>
          <w:rFonts w:ascii="Arial" w:hAnsi="Arial" w:cs="Arial"/>
          <w:sz w:val="24"/>
          <w:szCs w:val="24"/>
        </w:rPr>
        <w:t>2.4</w:t>
      </w:r>
      <w:r>
        <w:rPr>
          <w:rFonts w:ascii="Arial" w:hAnsi="Arial" w:cs="Arial"/>
          <w:sz w:val="24"/>
          <w:szCs w:val="24"/>
        </w:rPr>
        <w:tab/>
      </w:r>
      <w:r w:rsidR="00287B38" w:rsidRPr="00822740">
        <w:rPr>
          <w:rFonts w:ascii="Arial" w:hAnsi="Arial" w:cs="Arial"/>
          <w:sz w:val="24"/>
          <w:szCs w:val="24"/>
        </w:rPr>
        <w:t>Review of Post Let Courtesy Visit</w:t>
      </w:r>
    </w:p>
    <w:p w:rsidR="00822740" w:rsidRDefault="00822740" w:rsidP="00C41D18">
      <w:pPr>
        <w:spacing w:line="360" w:lineRule="auto"/>
        <w:contextualSpacing/>
        <w:jc w:val="both"/>
        <w:rPr>
          <w:rFonts w:ascii="Arial" w:hAnsi="Arial" w:cs="Arial"/>
          <w:sz w:val="24"/>
          <w:szCs w:val="24"/>
        </w:rPr>
      </w:pPr>
    </w:p>
    <w:p w:rsidR="00822740" w:rsidRDefault="00822740" w:rsidP="00C41D18">
      <w:pPr>
        <w:spacing w:line="360" w:lineRule="auto"/>
        <w:contextualSpacing/>
        <w:jc w:val="both"/>
        <w:rPr>
          <w:rFonts w:ascii="Arial" w:hAnsi="Arial" w:cs="Arial"/>
          <w:sz w:val="24"/>
          <w:szCs w:val="24"/>
        </w:rPr>
      </w:pPr>
      <w:r>
        <w:rPr>
          <w:rFonts w:ascii="Arial" w:hAnsi="Arial" w:cs="Arial"/>
          <w:sz w:val="24"/>
          <w:szCs w:val="24"/>
        </w:rPr>
        <w:t xml:space="preserve">Post Let Courtesy Visits are carried out approximately 4 weeks after commencement of a new tenancy.  The </w:t>
      </w:r>
      <w:r w:rsidR="00500A38" w:rsidRPr="00C41D18">
        <w:rPr>
          <w:rFonts w:ascii="Arial" w:hAnsi="Arial" w:cs="Arial"/>
          <w:sz w:val="24"/>
          <w:szCs w:val="24"/>
        </w:rPr>
        <w:t xml:space="preserve">group reviewed the post let courtesy visit procedure and associated paperwork – see </w:t>
      </w:r>
      <w:r w:rsidR="00AC0F23" w:rsidRPr="00C41D18">
        <w:rPr>
          <w:rFonts w:ascii="Arial" w:hAnsi="Arial" w:cs="Arial"/>
          <w:sz w:val="24"/>
          <w:szCs w:val="24"/>
        </w:rPr>
        <w:t xml:space="preserve">Appendix </w:t>
      </w:r>
      <w:r w:rsidR="00274087">
        <w:rPr>
          <w:rFonts w:ascii="Arial" w:hAnsi="Arial" w:cs="Arial"/>
          <w:sz w:val="24"/>
          <w:szCs w:val="24"/>
        </w:rPr>
        <w:t>4</w:t>
      </w:r>
      <w:r w:rsidR="00AC0F23" w:rsidRPr="00C41D18">
        <w:rPr>
          <w:rFonts w:ascii="Arial" w:hAnsi="Arial" w:cs="Arial"/>
          <w:sz w:val="24"/>
          <w:szCs w:val="24"/>
        </w:rPr>
        <w:t>.  The group</w:t>
      </w:r>
      <w:r>
        <w:rPr>
          <w:rFonts w:ascii="Arial" w:hAnsi="Arial" w:cs="Arial"/>
          <w:sz w:val="24"/>
          <w:szCs w:val="24"/>
        </w:rPr>
        <w:t xml:space="preserve"> felt the existing</w:t>
      </w:r>
      <w:r w:rsidR="00AC0F23" w:rsidRPr="00C41D18">
        <w:rPr>
          <w:rFonts w:ascii="Arial" w:hAnsi="Arial" w:cs="Arial"/>
          <w:sz w:val="24"/>
          <w:szCs w:val="24"/>
        </w:rPr>
        <w:t xml:space="preserve"> form meant that staff conducting the post let courtesy visit were doing a lot of ‘telling’ and this approach would not serve well the purpose of increasing customer satisfaction.  It was felt that by overhauling the form, the entire procedure would improve by asking questions in such a way that open dialogue would be encouraged.  </w:t>
      </w:r>
      <w:r w:rsidR="00B87559" w:rsidRPr="00C41D18">
        <w:rPr>
          <w:rFonts w:ascii="Arial" w:hAnsi="Arial" w:cs="Arial"/>
          <w:sz w:val="24"/>
          <w:szCs w:val="24"/>
        </w:rPr>
        <w:t>A revised form was developed with the Housing Options Quality Group and staff beg</w:t>
      </w:r>
      <w:r w:rsidR="00413195" w:rsidRPr="00C41D18">
        <w:rPr>
          <w:rFonts w:ascii="Arial" w:hAnsi="Arial" w:cs="Arial"/>
          <w:sz w:val="24"/>
          <w:szCs w:val="24"/>
        </w:rPr>
        <w:t xml:space="preserve">an using this in February 2015 – see Appendix </w:t>
      </w:r>
      <w:r w:rsidR="00274087">
        <w:rPr>
          <w:rFonts w:ascii="Arial" w:hAnsi="Arial" w:cs="Arial"/>
          <w:sz w:val="24"/>
          <w:szCs w:val="24"/>
        </w:rPr>
        <w:t>5</w:t>
      </w:r>
      <w:r w:rsidR="00413195" w:rsidRPr="00C41D18">
        <w:rPr>
          <w:rFonts w:ascii="Arial" w:hAnsi="Arial" w:cs="Arial"/>
          <w:sz w:val="24"/>
          <w:szCs w:val="24"/>
        </w:rPr>
        <w:t>.</w:t>
      </w:r>
      <w:r w:rsidR="00B87559" w:rsidRPr="00C41D18">
        <w:rPr>
          <w:rFonts w:ascii="Arial" w:hAnsi="Arial" w:cs="Arial"/>
          <w:sz w:val="24"/>
          <w:szCs w:val="24"/>
        </w:rPr>
        <w:t xml:space="preserve"> </w:t>
      </w:r>
      <w:r>
        <w:rPr>
          <w:rFonts w:ascii="Arial" w:hAnsi="Arial" w:cs="Arial"/>
          <w:sz w:val="24"/>
          <w:szCs w:val="24"/>
        </w:rPr>
        <w:t xml:space="preserve"> We would therefore suggest that the next stage of this would be to record and analyse the feedback received from the post let courtesy visits – this should be shared with the Housing Options Quality Group on a quarterly basis. </w:t>
      </w:r>
    </w:p>
    <w:p w:rsidR="00375793" w:rsidRDefault="00375793" w:rsidP="00C41D18">
      <w:pPr>
        <w:spacing w:line="360" w:lineRule="auto"/>
        <w:contextualSpacing/>
        <w:jc w:val="both"/>
        <w:rPr>
          <w:rFonts w:ascii="Arial" w:hAnsi="Arial" w:cs="Arial"/>
          <w:sz w:val="24"/>
          <w:szCs w:val="24"/>
        </w:rPr>
      </w:pPr>
    </w:p>
    <w:p w:rsidR="00822740" w:rsidRDefault="00822740" w:rsidP="00C41D18">
      <w:pPr>
        <w:spacing w:line="360" w:lineRule="auto"/>
        <w:contextualSpacing/>
        <w:jc w:val="both"/>
        <w:rPr>
          <w:rFonts w:ascii="Arial" w:hAnsi="Arial" w:cs="Arial"/>
          <w:sz w:val="24"/>
          <w:szCs w:val="24"/>
        </w:rPr>
      </w:pPr>
    </w:p>
    <w:p w:rsidR="00822740" w:rsidRDefault="00822740" w:rsidP="00C41D18">
      <w:pPr>
        <w:spacing w:line="360" w:lineRule="auto"/>
        <w:contextualSpacing/>
        <w:jc w:val="both"/>
        <w:rPr>
          <w:rFonts w:ascii="Arial" w:hAnsi="Arial" w:cs="Arial"/>
          <w:sz w:val="24"/>
          <w:szCs w:val="24"/>
        </w:rPr>
      </w:pPr>
      <w:r>
        <w:rPr>
          <w:rFonts w:ascii="Arial" w:hAnsi="Arial" w:cs="Arial"/>
          <w:sz w:val="24"/>
          <w:szCs w:val="24"/>
        </w:rPr>
        <w:t>2.5</w:t>
      </w:r>
      <w:r>
        <w:rPr>
          <w:rFonts w:ascii="Arial" w:hAnsi="Arial" w:cs="Arial"/>
          <w:sz w:val="24"/>
          <w:szCs w:val="24"/>
        </w:rPr>
        <w:tab/>
        <w:t>The Handover Pack</w:t>
      </w:r>
    </w:p>
    <w:p w:rsidR="00822740" w:rsidRDefault="00822740" w:rsidP="00C41D18">
      <w:pPr>
        <w:spacing w:line="360" w:lineRule="auto"/>
        <w:contextualSpacing/>
        <w:jc w:val="both"/>
        <w:rPr>
          <w:rFonts w:ascii="Arial" w:hAnsi="Arial" w:cs="Arial"/>
          <w:sz w:val="24"/>
          <w:szCs w:val="24"/>
        </w:rPr>
      </w:pPr>
    </w:p>
    <w:p w:rsidR="00413195" w:rsidRDefault="00413195" w:rsidP="00C41D18">
      <w:pPr>
        <w:spacing w:line="360" w:lineRule="auto"/>
        <w:contextualSpacing/>
        <w:jc w:val="both"/>
        <w:rPr>
          <w:rFonts w:ascii="Arial" w:hAnsi="Arial" w:cs="Arial"/>
          <w:sz w:val="24"/>
          <w:szCs w:val="24"/>
        </w:rPr>
      </w:pPr>
      <w:r w:rsidRPr="00C41D18">
        <w:rPr>
          <w:rFonts w:ascii="Arial" w:hAnsi="Arial" w:cs="Arial"/>
          <w:sz w:val="24"/>
          <w:szCs w:val="24"/>
        </w:rPr>
        <w:t xml:space="preserve">The group were presented with a copy of the ‘handover’ pack which every new tenant receives.  It was noted that some of the information contained appears to be out-of-date and a full review of this requires to be carried out.  </w:t>
      </w:r>
      <w:r w:rsidRPr="00822740">
        <w:rPr>
          <w:rFonts w:ascii="Arial" w:hAnsi="Arial" w:cs="Arial"/>
          <w:sz w:val="24"/>
          <w:szCs w:val="24"/>
        </w:rPr>
        <w:t>The Housing Options Quality Group will carry this action forward to review the handover pack and feed back their opinions and findings over the course of 2015.</w:t>
      </w:r>
      <w:r w:rsidRPr="00C41D18">
        <w:rPr>
          <w:rFonts w:ascii="Arial" w:hAnsi="Arial" w:cs="Arial"/>
          <w:sz w:val="24"/>
          <w:szCs w:val="24"/>
        </w:rPr>
        <w:t xml:space="preserve">  </w:t>
      </w:r>
    </w:p>
    <w:p w:rsidR="00375793" w:rsidRDefault="00375793" w:rsidP="00C41D18">
      <w:pPr>
        <w:spacing w:line="360" w:lineRule="auto"/>
        <w:contextualSpacing/>
        <w:jc w:val="both"/>
        <w:rPr>
          <w:rFonts w:ascii="Arial" w:hAnsi="Arial" w:cs="Arial"/>
          <w:sz w:val="24"/>
          <w:szCs w:val="24"/>
        </w:rPr>
      </w:pPr>
    </w:p>
    <w:p w:rsidR="00375793" w:rsidRDefault="00375793" w:rsidP="00C41D18">
      <w:pPr>
        <w:spacing w:line="360" w:lineRule="auto"/>
        <w:contextualSpacing/>
        <w:jc w:val="both"/>
        <w:rPr>
          <w:rFonts w:ascii="Arial" w:hAnsi="Arial" w:cs="Arial"/>
          <w:sz w:val="24"/>
          <w:szCs w:val="24"/>
        </w:rPr>
      </w:pPr>
    </w:p>
    <w:p w:rsidR="00375793" w:rsidRDefault="00375793" w:rsidP="00C41D18">
      <w:pPr>
        <w:spacing w:line="360" w:lineRule="auto"/>
        <w:contextualSpacing/>
        <w:jc w:val="both"/>
        <w:rPr>
          <w:rFonts w:ascii="Arial" w:hAnsi="Arial" w:cs="Arial"/>
          <w:sz w:val="24"/>
          <w:szCs w:val="24"/>
        </w:rPr>
      </w:pPr>
    </w:p>
    <w:p w:rsidR="00375793" w:rsidRDefault="00375793" w:rsidP="00C41D18">
      <w:pPr>
        <w:spacing w:line="360" w:lineRule="auto"/>
        <w:contextualSpacing/>
        <w:jc w:val="both"/>
        <w:rPr>
          <w:rFonts w:ascii="Arial" w:hAnsi="Arial" w:cs="Arial"/>
          <w:sz w:val="24"/>
          <w:szCs w:val="24"/>
        </w:rPr>
      </w:pPr>
    </w:p>
    <w:p w:rsidR="00375793" w:rsidRDefault="00375793" w:rsidP="00C41D18">
      <w:pPr>
        <w:spacing w:line="360" w:lineRule="auto"/>
        <w:contextualSpacing/>
        <w:jc w:val="both"/>
        <w:rPr>
          <w:rFonts w:ascii="Arial" w:hAnsi="Arial" w:cs="Arial"/>
          <w:sz w:val="24"/>
          <w:szCs w:val="24"/>
        </w:rPr>
      </w:pPr>
    </w:p>
    <w:p w:rsidR="00375793" w:rsidRDefault="00375793" w:rsidP="00C41D18">
      <w:pPr>
        <w:spacing w:line="360" w:lineRule="auto"/>
        <w:contextualSpacing/>
        <w:jc w:val="both"/>
        <w:rPr>
          <w:rFonts w:ascii="Arial" w:hAnsi="Arial" w:cs="Arial"/>
          <w:sz w:val="24"/>
          <w:szCs w:val="24"/>
        </w:rPr>
      </w:pPr>
    </w:p>
    <w:p w:rsidR="00375793" w:rsidRDefault="00375793" w:rsidP="00C41D18">
      <w:pPr>
        <w:spacing w:line="360" w:lineRule="auto"/>
        <w:contextualSpacing/>
        <w:jc w:val="both"/>
        <w:rPr>
          <w:rFonts w:ascii="Arial" w:hAnsi="Arial" w:cs="Arial"/>
          <w:sz w:val="24"/>
          <w:szCs w:val="24"/>
        </w:rPr>
      </w:pPr>
    </w:p>
    <w:p w:rsidR="00375793" w:rsidRDefault="00375793" w:rsidP="00C41D18">
      <w:pPr>
        <w:spacing w:line="360" w:lineRule="auto"/>
        <w:contextualSpacing/>
        <w:jc w:val="both"/>
        <w:rPr>
          <w:rFonts w:ascii="Arial" w:hAnsi="Arial" w:cs="Arial"/>
          <w:sz w:val="24"/>
          <w:szCs w:val="24"/>
        </w:rPr>
      </w:pPr>
    </w:p>
    <w:p w:rsidR="00822740" w:rsidRDefault="00822740" w:rsidP="00C41D18">
      <w:pPr>
        <w:spacing w:line="360" w:lineRule="auto"/>
        <w:contextualSpacing/>
        <w:jc w:val="both"/>
        <w:rPr>
          <w:rFonts w:ascii="Arial" w:hAnsi="Arial" w:cs="Arial"/>
          <w:sz w:val="24"/>
          <w:szCs w:val="24"/>
        </w:rPr>
      </w:pPr>
    </w:p>
    <w:p w:rsidR="00822740" w:rsidRDefault="00822740" w:rsidP="00C41D18">
      <w:pPr>
        <w:spacing w:line="360" w:lineRule="auto"/>
        <w:contextualSpacing/>
        <w:jc w:val="both"/>
        <w:rPr>
          <w:rFonts w:ascii="Arial" w:hAnsi="Arial" w:cs="Arial"/>
          <w:sz w:val="24"/>
          <w:szCs w:val="24"/>
        </w:rPr>
      </w:pPr>
      <w:r>
        <w:rPr>
          <w:rFonts w:ascii="Arial" w:hAnsi="Arial" w:cs="Arial"/>
          <w:sz w:val="24"/>
          <w:szCs w:val="24"/>
        </w:rPr>
        <w:t>2.6</w:t>
      </w:r>
      <w:r>
        <w:rPr>
          <w:rFonts w:ascii="Arial" w:hAnsi="Arial" w:cs="Arial"/>
          <w:sz w:val="24"/>
          <w:szCs w:val="24"/>
        </w:rPr>
        <w:tab/>
        <w:t>Survey of new tenants</w:t>
      </w:r>
    </w:p>
    <w:p w:rsidR="00822740" w:rsidRPr="00C41D18" w:rsidRDefault="00822740" w:rsidP="00C41D18">
      <w:pPr>
        <w:spacing w:line="360" w:lineRule="auto"/>
        <w:contextualSpacing/>
        <w:jc w:val="both"/>
        <w:rPr>
          <w:rFonts w:ascii="Arial" w:hAnsi="Arial" w:cs="Arial"/>
          <w:sz w:val="24"/>
          <w:szCs w:val="24"/>
        </w:rPr>
      </w:pPr>
    </w:p>
    <w:p w:rsidR="00A0405B" w:rsidRPr="00F34279" w:rsidRDefault="001F6740" w:rsidP="00C41D18">
      <w:pPr>
        <w:spacing w:line="360" w:lineRule="auto"/>
        <w:contextualSpacing/>
        <w:jc w:val="both"/>
        <w:rPr>
          <w:rFonts w:ascii="Arial" w:hAnsi="Arial" w:cs="Arial"/>
          <w:sz w:val="24"/>
          <w:szCs w:val="24"/>
        </w:rPr>
      </w:pPr>
      <w:r w:rsidRPr="00C41D18">
        <w:rPr>
          <w:rFonts w:ascii="Arial" w:hAnsi="Arial" w:cs="Arial"/>
          <w:sz w:val="24"/>
          <w:szCs w:val="24"/>
        </w:rPr>
        <w:lastRenderedPageBreak/>
        <w:t xml:space="preserve">We attempted to arrange a focus group to speak to new tenants but due to the low number of people agreeing to be participants, this has not been pursued at the present time.  </w:t>
      </w:r>
      <w:r w:rsidRPr="00F34279">
        <w:rPr>
          <w:rFonts w:ascii="Arial" w:hAnsi="Arial" w:cs="Arial"/>
          <w:sz w:val="24"/>
          <w:szCs w:val="24"/>
        </w:rPr>
        <w:t>We did however conduct a telephone survey</w:t>
      </w:r>
      <w:r w:rsidR="00F34279" w:rsidRPr="00F34279">
        <w:rPr>
          <w:rFonts w:ascii="Arial" w:hAnsi="Arial" w:cs="Arial"/>
          <w:sz w:val="24"/>
          <w:szCs w:val="24"/>
        </w:rPr>
        <w:t xml:space="preserve"> which revealed:</w:t>
      </w:r>
      <w:r w:rsidRPr="00F34279">
        <w:rPr>
          <w:rFonts w:ascii="Arial" w:hAnsi="Arial" w:cs="Arial"/>
          <w:sz w:val="24"/>
          <w:szCs w:val="24"/>
        </w:rPr>
        <w:t xml:space="preserve"> </w:t>
      </w:r>
    </w:p>
    <w:p w:rsidR="00F34279" w:rsidRPr="00F34279" w:rsidRDefault="00F34279" w:rsidP="00C41D18">
      <w:pPr>
        <w:spacing w:line="360" w:lineRule="auto"/>
        <w:contextualSpacing/>
        <w:jc w:val="both"/>
        <w:rPr>
          <w:rFonts w:ascii="Arial" w:hAnsi="Arial" w:cs="Arial"/>
          <w:sz w:val="24"/>
          <w:szCs w:val="24"/>
        </w:rPr>
      </w:pPr>
    </w:p>
    <w:p w:rsidR="00F34279" w:rsidRPr="00F34279" w:rsidRDefault="00F34279" w:rsidP="00F34279">
      <w:pPr>
        <w:numPr>
          <w:ilvl w:val="0"/>
          <w:numId w:val="10"/>
        </w:numPr>
        <w:spacing w:line="360" w:lineRule="auto"/>
        <w:contextualSpacing/>
        <w:jc w:val="both"/>
        <w:rPr>
          <w:rFonts w:ascii="Arial" w:hAnsi="Arial" w:cs="Arial"/>
          <w:sz w:val="24"/>
          <w:szCs w:val="24"/>
        </w:rPr>
      </w:pPr>
      <w:r w:rsidRPr="00F34279">
        <w:rPr>
          <w:rFonts w:ascii="Arial" w:hAnsi="Arial" w:cs="Arial"/>
          <w:sz w:val="24"/>
          <w:szCs w:val="24"/>
        </w:rPr>
        <w:t>Outstanding repairs were present when tenants moved in – these had to be reported to IHA by the tenant</w:t>
      </w:r>
    </w:p>
    <w:p w:rsidR="00F34279" w:rsidRPr="00F34279" w:rsidRDefault="00F34279" w:rsidP="00F34279">
      <w:pPr>
        <w:numPr>
          <w:ilvl w:val="0"/>
          <w:numId w:val="10"/>
        </w:numPr>
        <w:spacing w:line="360" w:lineRule="auto"/>
        <w:contextualSpacing/>
        <w:jc w:val="both"/>
        <w:rPr>
          <w:rFonts w:ascii="Arial" w:hAnsi="Arial" w:cs="Arial"/>
          <w:sz w:val="24"/>
          <w:szCs w:val="24"/>
        </w:rPr>
      </w:pPr>
      <w:r w:rsidRPr="00F34279">
        <w:rPr>
          <w:rFonts w:ascii="Arial" w:hAnsi="Arial" w:cs="Arial"/>
          <w:sz w:val="24"/>
          <w:szCs w:val="24"/>
        </w:rPr>
        <w:t>The entire process was described as “rushed”</w:t>
      </w:r>
    </w:p>
    <w:p w:rsidR="00F34279" w:rsidRPr="00F34279" w:rsidRDefault="00F34279" w:rsidP="00F34279">
      <w:pPr>
        <w:numPr>
          <w:ilvl w:val="0"/>
          <w:numId w:val="10"/>
        </w:numPr>
        <w:spacing w:line="360" w:lineRule="auto"/>
        <w:contextualSpacing/>
        <w:jc w:val="both"/>
        <w:rPr>
          <w:rFonts w:ascii="Arial" w:hAnsi="Arial" w:cs="Arial"/>
          <w:sz w:val="24"/>
          <w:szCs w:val="24"/>
        </w:rPr>
      </w:pPr>
      <w:r w:rsidRPr="00F34279">
        <w:rPr>
          <w:rFonts w:ascii="Arial" w:hAnsi="Arial" w:cs="Arial"/>
          <w:sz w:val="24"/>
          <w:szCs w:val="24"/>
        </w:rPr>
        <w:t xml:space="preserve">There are inconsistencies in the services offered with one tenant getting “all the help needed to change housing benefit etc” whilst another was not offered or made aware of Employability/Money Advice/Affordable Warmth.  </w:t>
      </w:r>
    </w:p>
    <w:p w:rsidR="00F34279" w:rsidRPr="00F34279" w:rsidRDefault="00F34279" w:rsidP="00F34279">
      <w:pPr>
        <w:numPr>
          <w:ilvl w:val="0"/>
          <w:numId w:val="10"/>
        </w:numPr>
        <w:spacing w:line="360" w:lineRule="auto"/>
        <w:contextualSpacing/>
        <w:jc w:val="both"/>
        <w:rPr>
          <w:rFonts w:ascii="Arial" w:hAnsi="Arial" w:cs="Arial"/>
          <w:sz w:val="24"/>
          <w:szCs w:val="24"/>
        </w:rPr>
      </w:pPr>
      <w:r w:rsidRPr="00F34279">
        <w:rPr>
          <w:rFonts w:ascii="Arial" w:hAnsi="Arial" w:cs="Arial"/>
          <w:sz w:val="24"/>
          <w:szCs w:val="24"/>
        </w:rPr>
        <w:t>The tenants surveyed were asked how IHA could improve the process and suggestions include feedback on repairs and keeping the tenant informed.</w:t>
      </w:r>
    </w:p>
    <w:p w:rsidR="009A038D" w:rsidRPr="00C41D18" w:rsidRDefault="009A038D" w:rsidP="00C41D18">
      <w:pPr>
        <w:spacing w:line="360" w:lineRule="auto"/>
        <w:contextualSpacing/>
        <w:jc w:val="both"/>
        <w:rPr>
          <w:rFonts w:ascii="Arial" w:hAnsi="Arial" w:cs="Arial"/>
          <w:sz w:val="24"/>
          <w:szCs w:val="24"/>
        </w:rPr>
      </w:pPr>
    </w:p>
    <w:p w:rsidR="00375793" w:rsidRDefault="00375793" w:rsidP="00375793">
      <w:pPr>
        <w:spacing w:line="360" w:lineRule="auto"/>
        <w:ind w:firstLine="360"/>
        <w:contextualSpacing/>
        <w:jc w:val="both"/>
        <w:rPr>
          <w:rFonts w:ascii="Arial" w:hAnsi="Arial" w:cs="Arial"/>
          <w:sz w:val="24"/>
          <w:szCs w:val="24"/>
        </w:rPr>
      </w:pPr>
    </w:p>
    <w:p w:rsidR="00F34279" w:rsidRDefault="00F34279" w:rsidP="00375793">
      <w:pPr>
        <w:spacing w:line="360" w:lineRule="auto"/>
        <w:ind w:firstLine="360"/>
        <w:contextualSpacing/>
        <w:jc w:val="both"/>
        <w:rPr>
          <w:rFonts w:ascii="Arial" w:hAnsi="Arial" w:cs="Arial"/>
          <w:sz w:val="24"/>
          <w:szCs w:val="24"/>
        </w:rPr>
      </w:pPr>
      <w:r>
        <w:rPr>
          <w:rFonts w:ascii="Arial" w:hAnsi="Arial" w:cs="Arial"/>
          <w:sz w:val="24"/>
          <w:szCs w:val="24"/>
        </w:rPr>
        <w:t>2.7</w:t>
      </w:r>
      <w:r>
        <w:rPr>
          <w:rFonts w:ascii="Arial" w:hAnsi="Arial" w:cs="Arial"/>
          <w:sz w:val="24"/>
          <w:szCs w:val="24"/>
        </w:rPr>
        <w:tab/>
      </w:r>
      <w:r w:rsidR="00375793">
        <w:rPr>
          <w:rFonts w:ascii="Arial" w:hAnsi="Arial" w:cs="Arial"/>
          <w:sz w:val="24"/>
          <w:szCs w:val="24"/>
        </w:rPr>
        <w:tab/>
      </w:r>
      <w:r>
        <w:rPr>
          <w:rFonts w:ascii="Arial" w:hAnsi="Arial" w:cs="Arial"/>
          <w:sz w:val="24"/>
          <w:szCs w:val="24"/>
        </w:rPr>
        <w:t>Review of Irvine Housing Association Website</w:t>
      </w:r>
    </w:p>
    <w:p w:rsidR="00F34279" w:rsidRDefault="00F34279" w:rsidP="00C41D18">
      <w:pPr>
        <w:spacing w:line="360" w:lineRule="auto"/>
        <w:contextualSpacing/>
        <w:jc w:val="both"/>
        <w:rPr>
          <w:rFonts w:ascii="Arial" w:hAnsi="Arial" w:cs="Arial"/>
          <w:sz w:val="24"/>
          <w:szCs w:val="24"/>
        </w:rPr>
      </w:pPr>
    </w:p>
    <w:p w:rsidR="00413195" w:rsidRDefault="00413195" w:rsidP="00C41D18">
      <w:pPr>
        <w:spacing w:line="360" w:lineRule="auto"/>
        <w:contextualSpacing/>
        <w:jc w:val="both"/>
        <w:rPr>
          <w:rFonts w:ascii="Arial" w:hAnsi="Arial" w:cs="Arial"/>
          <w:sz w:val="24"/>
          <w:szCs w:val="24"/>
        </w:rPr>
      </w:pPr>
      <w:r w:rsidRPr="00C41D18">
        <w:rPr>
          <w:rFonts w:ascii="Arial" w:hAnsi="Arial" w:cs="Arial"/>
          <w:sz w:val="24"/>
          <w:szCs w:val="24"/>
        </w:rPr>
        <w:t xml:space="preserve">The Housing Options Quality Group reviewed the information provided on Irvine Housing Association’s website in relation to applying for a home, mutual exchanges, transfers etc.  The group acknowledge that the entire website is under review at present but significant failings exist which could be remedied immediately.  These include out-of-date information and broken links to other areas of the site and to external sites.  </w:t>
      </w:r>
      <w:r w:rsidRPr="00F34279">
        <w:rPr>
          <w:rFonts w:ascii="Arial" w:hAnsi="Arial" w:cs="Arial"/>
          <w:sz w:val="24"/>
          <w:szCs w:val="24"/>
        </w:rPr>
        <w:t xml:space="preserve">The group would suggest that nominated staff require to take control of reviewing specific areas of the site on </w:t>
      </w:r>
      <w:r w:rsidR="00A65629" w:rsidRPr="00F34279">
        <w:rPr>
          <w:rFonts w:ascii="Arial" w:hAnsi="Arial" w:cs="Arial"/>
          <w:sz w:val="24"/>
          <w:szCs w:val="24"/>
        </w:rPr>
        <w:t>regular and ongoing</w:t>
      </w:r>
      <w:r w:rsidRPr="00F34279">
        <w:rPr>
          <w:rFonts w:ascii="Arial" w:hAnsi="Arial" w:cs="Arial"/>
          <w:sz w:val="24"/>
          <w:szCs w:val="24"/>
        </w:rPr>
        <w:t xml:space="preserve"> basis.</w:t>
      </w:r>
      <w:r w:rsidRPr="00C41D18">
        <w:rPr>
          <w:rFonts w:ascii="Arial" w:hAnsi="Arial" w:cs="Arial"/>
          <w:sz w:val="24"/>
          <w:szCs w:val="24"/>
        </w:rPr>
        <w:t xml:space="preserve">  </w:t>
      </w:r>
      <w:r w:rsidR="00A65629" w:rsidRPr="00C41D18">
        <w:rPr>
          <w:rFonts w:ascii="Arial" w:hAnsi="Arial" w:cs="Arial"/>
          <w:sz w:val="24"/>
          <w:szCs w:val="24"/>
        </w:rPr>
        <w:t xml:space="preserve">The group also note that immediate improvements were made such as fixing broken links as soon as these were brought to the attention of Irvine Housing Association. </w:t>
      </w:r>
    </w:p>
    <w:p w:rsidR="008D468C" w:rsidRDefault="008D468C" w:rsidP="00C41D18">
      <w:pPr>
        <w:spacing w:line="360" w:lineRule="auto"/>
        <w:contextualSpacing/>
        <w:jc w:val="both"/>
        <w:rPr>
          <w:rFonts w:ascii="Arial" w:hAnsi="Arial" w:cs="Arial"/>
          <w:sz w:val="24"/>
          <w:szCs w:val="24"/>
        </w:rPr>
      </w:pPr>
    </w:p>
    <w:p w:rsidR="00375793" w:rsidRDefault="00375793" w:rsidP="00C41D18">
      <w:pPr>
        <w:spacing w:line="360" w:lineRule="auto"/>
        <w:contextualSpacing/>
        <w:jc w:val="both"/>
        <w:rPr>
          <w:rFonts w:ascii="Arial" w:hAnsi="Arial" w:cs="Arial"/>
          <w:sz w:val="24"/>
          <w:szCs w:val="24"/>
        </w:rPr>
      </w:pPr>
    </w:p>
    <w:p w:rsidR="00375793" w:rsidRDefault="00375793" w:rsidP="00C41D18">
      <w:pPr>
        <w:spacing w:line="360" w:lineRule="auto"/>
        <w:contextualSpacing/>
        <w:jc w:val="both"/>
        <w:rPr>
          <w:rFonts w:ascii="Arial" w:hAnsi="Arial" w:cs="Arial"/>
          <w:sz w:val="24"/>
          <w:szCs w:val="24"/>
        </w:rPr>
      </w:pPr>
    </w:p>
    <w:p w:rsidR="00375793" w:rsidRDefault="00375793" w:rsidP="00C41D18">
      <w:pPr>
        <w:spacing w:line="360" w:lineRule="auto"/>
        <w:contextualSpacing/>
        <w:jc w:val="both"/>
        <w:rPr>
          <w:rFonts w:ascii="Arial" w:hAnsi="Arial" w:cs="Arial"/>
          <w:sz w:val="24"/>
          <w:szCs w:val="24"/>
        </w:rPr>
      </w:pPr>
    </w:p>
    <w:p w:rsidR="00375793" w:rsidRDefault="00375793" w:rsidP="00C41D18">
      <w:pPr>
        <w:spacing w:line="360" w:lineRule="auto"/>
        <w:contextualSpacing/>
        <w:jc w:val="both"/>
        <w:rPr>
          <w:rFonts w:ascii="Arial" w:hAnsi="Arial" w:cs="Arial"/>
          <w:sz w:val="24"/>
          <w:szCs w:val="24"/>
        </w:rPr>
      </w:pPr>
    </w:p>
    <w:p w:rsidR="00375793" w:rsidRDefault="00375793" w:rsidP="00C41D18">
      <w:pPr>
        <w:spacing w:line="360" w:lineRule="auto"/>
        <w:contextualSpacing/>
        <w:jc w:val="both"/>
        <w:rPr>
          <w:rFonts w:ascii="Arial" w:hAnsi="Arial" w:cs="Arial"/>
          <w:sz w:val="24"/>
          <w:szCs w:val="24"/>
        </w:rPr>
      </w:pPr>
    </w:p>
    <w:p w:rsidR="00375793" w:rsidRDefault="00375793" w:rsidP="00C41D18">
      <w:pPr>
        <w:spacing w:line="360" w:lineRule="auto"/>
        <w:contextualSpacing/>
        <w:jc w:val="both"/>
        <w:rPr>
          <w:rFonts w:ascii="Arial" w:hAnsi="Arial" w:cs="Arial"/>
          <w:sz w:val="24"/>
          <w:szCs w:val="24"/>
        </w:rPr>
      </w:pPr>
    </w:p>
    <w:p w:rsidR="008D468C" w:rsidRPr="00C806F3" w:rsidRDefault="00F34279" w:rsidP="00C41D18">
      <w:pPr>
        <w:spacing w:line="360" w:lineRule="auto"/>
        <w:contextualSpacing/>
        <w:jc w:val="both"/>
        <w:rPr>
          <w:rFonts w:ascii="Arial" w:hAnsi="Arial" w:cs="Arial"/>
          <w:sz w:val="24"/>
          <w:szCs w:val="24"/>
        </w:rPr>
      </w:pPr>
      <w:r w:rsidRPr="00C806F3">
        <w:rPr>
          <w:rFonts w:ascii="Arial" w:hAnsi="Arial" w:cs="Arial"/>
          <w:sz w:val="24"/>
          <w:szCs w:val="24"/>
        </w:rPr>
        <w:t>3.</w:t>
      </w:r>
      <w:r w:rsidRPr="00C806F3">
        <w:rPr>
          <w:rFonts w:ascii="Arial" w:hAnsi="Arial" w:cs="Arial"/>
          <w:sz w:val="24"/>
          <w:szCs w:val="24"/>
        </w:rPr>
        <w:tab/>
      </w:r>
      <w:r w:rsidR="008D468C" w:rsidRPr="00C806F3">
        <w:rPr>
          <w:rFonts w:ascii="Arial" w:hAnsi="Arial" w:cs="Arial"/>
          <w:sz w:val="24"/>
          <w:szCs w:val="24"/>
        </w:rPr>
        <w:t>Good Practice</w:t>
      </w:r>
    </w:p>
    <w:p w:rsidR="00F34279" w:rsidRPr="00C806F3" w:rsidRDefault="00F34279" w:rsidP="00C41D18">
      <w:pPr>
        <w:spacing w:line="360" w:lineRule="auto"/>
        <w:contextualSpacing/>
        <w:jc w:val="both"/>
        <w:rPr>
          <w:rFonts w:ascii="Arial" w:hAnsi="Arial" w:cs="Arial"/>
          <w:sz w:val="24"/>
          <w:szCs w:val="24"/>
        </w:rPr>
      </w:pPr>
    </w:p>
    <w:p w:rsidR="008D468C" w:rsidRPr="00375793" w:rsidRDefault="008D468C" w:rsidP="00C41D18">
      <w:pPr>
        <w:spacing w:line="360" w:lineRule="auto"/>
        <w:contextualSpacing/>
        <w:jc w:val="both"/>
        <w:rPr>
          <w:rFonts w:ascii="Arial" w:hAnsi="Arial" w:cs="Arial"/>
          <w:sz w:val="24"/>
          <w:szCs w:val="24"/>
        </w:rPr>
      </w:pPr>
      <w:r w:rsidRPr="00375793">
        <w:rPr>
          <w:rFonts w:ascii="Arial" w:hAnsi="Arial" w:cs="Arial"/>
          <w:sz w:val="24"/>
          <w:szCs w:val="24"/>
        </w:rPr>
        <w:lastRenderedPageBreak/>
        <w:t>During the course of our investigations, we came across areas of good practice.  Whilst these are not noted within our formal recommendations, it is felt that further analysis into the pros and cons of implementing a similar initiative would be beneficial.</w:t>
      </w:r>
    </w:p>
    <w:p w:rsidR="00F34279" w:rsidRPr="00375793" w:rsidRDefault="00F34279" w:rsidP="00C41D18">
      <w:pPr>
        <w:spacing w:line="360" w:lineRule="auto"/>
        <w:contextualSpacing/>
        <w:jc w:val="both"/>
        <w:rPr>
          <w:rFonts w:ascii="Arial" w:hAnsi="Arial" w:cs="Arial"/>
          <w:sz w:val="24"/>
          <w:szCs w:val="24"/>
        </w:rPr>
      </w:pPr>
    </w:p>
    <w:p w:rsidR="008D468C" w:rsidRPr="00375793" w:rsidRDefault="008D468C" w:rsidP="00375793">
      <w:pPr>
        <w:numPr>
          <w:ilvl w:val="0"/>
          <w:numId w:val="11"/>
        </w:numPr>
        <w:spacing w:line="360" w:lineRule="auto"/>
        <w:contextualSpacing/>
        <w:jc w:val="both"/>
        <w:rPr>
          <w:rFonts w:ascii="Arial" w:hAnsi="Arial" w:cs="Arial"/>
          <w:sz w:val="24"/>
          <w:szCs w:val="24"/>
          <w:u w:val="single"/>
        </w:rPr>
      </w:pPr>
      <w:r w:rsidRPr="00375793">
        <w:rPr>
          <w:rFonts w:ascii="Arial" w:hAnsi="Arial" w:cs="Arial"/>
          <w:sz w:val="24"/>
          <w:szCs w:val="24"/>
          <w:u w:val="single"/>
        </w:rPr>
        <w:t xml:space="preserve">The Riverside Group </w:t>
      </w:r>
    </w:p>
    <w:p w:rsidR="00C806F3" w:rsidRPr="00375793" w:rsidRDefault="00C806F3" w:rsidP="00C41D18">
      <w:pPr>
        <w:spacing w:line="360" w:lineRule="auto"/>
        <w:contextualSpacing/>
        <w:jc w:val="both"/>
        <w:rPr>
          <w:rFonts w:ascii="Arial" w:hAnsi="Arial" w:cs="Arial"/>
          <w:sz w:val="24"/>
          <w:szCs w:val="24"/>
          <w:u w:val="single"/>
        </w:rPr>
      </w:pPr>
    </w:p>
    <w:p w:rsidR="00353DE6" w:rsidRPr="00375793" w:rsidRDefault="00353DE6" w:rsidP="00375793">
      <w:pPr>
        <w:spacing w:line="360" w:lineRule="auto"/>
        <w:contextualSpacing/>
        <w:jc w:val="both"/>
        <w:rPr>
          <w:rFonts w:ascii="Arial" w:hAnsi="Arial" w:cs="Arial"/>
          <w:sz w:val="24"/>
          <w:szCs w:val="24"/>
        </w:rPr>
      </w:pPr>
      <w:r w:rsidRPr="00375793">
        <w:rPr>
          <w:rFonts w:ascii="Arial" w:hAnsi="Arial" w:cs="Arial"/>
          <w:sz w:val="24"/>
          <w:szCs w:val="24"/>
        </w:rPr>
        <w:t>From information available on the Riverside website, it appears as though tenants of Riverside can benefit from £100 incentive if they meet certain conditions when leaving a property.  This does not appear to be offered to tenants of Irvine Housing Association despite the implication onlin</w:t>
      </w:r>
      <w:r w:rsidR="00C806F3" w:rsidRPr="00375793">
        <w:rPr>
          <w:rFonts w:ascii="Arial" w:hAnsi="Arial" w:cs="Arial"/>
          <w:sz w:val="24"/>
          <w:szCs w:val="24"/>
        </w:rPr>
        <w:t>e that this is a nationwide init</w:t>
      </w:r>
      <w:r w:rsidRPr="00375793">
        <w:rPr>
          <w:rFonts w:ascii="Arial" w:hAnsi="Arial" w:cs="Arial"/>
          <w:sz w:val="24"/>
          <w:szCs w:val="24"/>
        </w:rPr>
        <w:t>iative.  The Riverside website states:</w:t>
      </w:r>
    </w:p>
    <w:p w:rsidR="008D468C" w:rsidRPr="002417A2" w:rsidRDefault="008D468C" w:rsidP="00375793">
      <w:pPr>
        <w:shd w:val="clear" w:color="auto" w:fill="FFFFFF"/>
        <w:spacing w:before="100" w:beforeAutospacing="1" w:after="100" w:afterAutospacing="1" w:line="360" w:lineRule="auto"/>
        <w:contextualSpacing/>
        <w:outlineLvl w:val="4"/>
        <w:rPr>
          <w:rFonts w:ascii="Arial" w:eastAsia="Times New Roman" w:hAnsi="Arial" w:cs="Arial"/>
          <w:bCs/>
          <w:i/>
          <w:sz w:val="24"/>
          <w:szCs w:val="24"/>
          <w:lang w:eastAsia="en-GB"/>
        </w:rPr>
      </w:pPr>
      <w:r w:rsidRPr="002417A2">
        <w:rPr>
          <w:rFonts w:ascii="Arial" w:eastAsia="Times New Roman" w:hAnsi="Arial" w:cs="Arial"/>
          <w:bCs/>
          <w:i/>
          <w:sz w:val="24"/>
          <w:szCs w:val="24"/>
          <w:lang w:eastAsia="en-GB"/>
        </w:rPr>
        <w:t>Help us, and help yourself to £100</w:t>
      </w:r>
    </w:p>
    <w:p w:rsidR="008D468C" w:rsidRPr="002417A2" w:rsidRDefault="008D468C" w:rsidP="00375793">
      <w:pPr>
        <w:shd w:val="clear" w:color="auto" w:fill="FFFFFF"/>
        <w:spacing w:before="210" w:after="210" w:line="360" w:lineRule="auto"/>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To encourage you to provide four weeks’ notice, we offer an incentive so we can inspect, advertise and prepare your home for our next tenant. This helps us reduce the time your home is empty and your reward will be a cheque for £100. </w:t>
      </w:r>
    </w:p>
    <w:p w:rsidR="008D468C" w:rsidRPr="002417A2" w:rsidRDefault="008D468C" w:rsidP="00375793">
      <w:pPr>
        <w:shd w:val="clear" w:color="auto" w:fill="FFFFFF"/>
        <w:spacing w:before="210" w:after="210" w:line="360" w:lineRule="auto"/>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If we have time to prepare and advertise your property, as well as carry out repairs before the next tenant moves in, we can reduce the number of boarded up properties and make our communities safer. </w:t>
      </w:r>
    </w:p>
    <w:p w:rsidR="008D468C" w:rsidRPr="002417A2" w:rsidRDefault="008D468C" w:rsidP="00375793">
      <w:pPr>
        <w:shd w:val="clear" w:color="auto" w:fill="FFFFFF"/>
        <w:spacing w:before="100" w:beforeAutospacing="1" w:after="100" w:afterAutospacing="1" w:line="360" w:lineRule="auto"/>
        <w:contextualSpacing/>
        <w:outlineLvl w:val="4"/>
        <w:rPr>
          <w:rFonts w:ascii="Arial" w:eastAsia="Times New Roman" w:hAnsi="Arial" w:cs="Arial"/>
          <w:bCs/>
          <w:i/>
          <w:sz w:val="24"/>
          <w:szCs w:val="24"/>
          <w:lang w:eastAsia="en-GB"/>
        </w:rPr>
      </w:pPr>
      <w:r w:rsidRPr="002417A2">
        <w:rPr>
          <w:rFonts w:ascii="Arial" w:eastAsia="Times New Roman" w:hAnsi="Arial" w:cs="Arial"/>
          <w:bCs/>
          <w:i/>
          <w:sz w:val="24"/>
          <w:szCs w:val="24"/>
          <w:lang w:eastAsia="en-GB"/>
        </w:rPr>
        <w:t>Do all of the following and £100 will be yours.*</w:t>
      </w:r>
    </w:p>
    <w:p w:rsidR="008D468C" w:rsidRPr="002417A2" w:rsidRDefault="008D468C" w:rsidP="00375793">
      <w:pPr>
        <w:shd w:val="clear" w:color="auto" w:fill="FFFFFF"/>
        <w:spacing w:before="210" w:after="210" w:line="360" w:lineRule="auto"/>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 Give us at least four weeks’ notice before you move.</w:t>
      </w:r>
    </w:p>
    <w:p w:rsidR="008D468C" w:rsidRPr="002417A2" w:rsidRDefault="008D468C" w:rsidP="00375793">
      <w:pPr>
        <w:shd w:val="clear" w:color="auto" w:fill="FFFFFF"/>
        <w:spacing w:before="210" w:after="210" w:line="360" w:lineRule="auto"/>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 Make sure your rent account is clear on the day you move.</w:t>
      </w:r>
    </w:p>
    <w:p w:rsidR="008D468C" w:rsidRPr="002417A2" w:rsidRDefault="008D468C" w:rsidP="00375793">
      <w:pPr>
        <w:shd w:val="clear" w:color="auto" w:fill="FFFFFF"/>
        <w:spacing w:before="210" w:after="210" w:line="360" w:lineRule="auto"/>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 Let us inspect your home and carry out any minor repairs.</w:t>
      </w:r>
    </w:p>
    <w:p w:rsidR="008D468C" w:rsidRPr="002417A2" w:rsidRDefault="008D468C" w:rsidP="00375793">
      <w:pPr>
        <w:shd w:val="clear" w:color="auto" w:fill="FFFFFF"/>
        <w:spacing w:before="210" w:after="210" w:line="360" w:lineRule="auto"/>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 Allow us to advertise it during your notice period.</w:t>
      </w:r>
    </w:p>
    <w:p w:rsidR="008D468C" w:rsidRPr="002417A2" w:rsidRDefault="008D468C" w:rsidP="00375793">
      <w:pPr>
        <w:shd w:val="clear" w:color="auto" w:fill="FFFFFF"/>
        <w:spacing w:before="210" w:after="210" w:line="360" w:lineRule="auto"/>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 Let us carry out viewings with potential new tenants.</w:t>
      </w:r>
    </w:p>
    <w:p w:rsidR="008D468C" w:rsidRPr="002417A2" w:rsidRDefault="008D468C" w:rsidP="00375793">
      <w:pPr>
        <w:shd w:val="clear" w:color="auto" w:fill="FFFFFF"/>
        <w:spacing w:before="210" w:after="210" w:line="360" w:lineRule="auto"/>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 Leave your home clean and tidy inside and out, taking all your belongings and rubbish.</w:t>
      </w:r>
    </w:p>
    <w:p w:rsidR="008D468C" w:rsidRPr="002417A2" w:rsidRDefault="008D468C" w:rsidP="00375793">
      <w:pPr>
        <w:shd w:val="clear" w:color="auto" w:fill="FFFFFF"/>
        <w:spacing w:before="210" w:after="210" w:line="360" w:lineRule="auto"/>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 Provide us with a forwarding address.</w:t>
      </w:r>
    </w:p>
    <w:p w:rsidR="008D468C" w:rsidRPr="002417A2" w:rsidRDefault="008D468C" w:rsidP="00375793">
      <w:pPr>
        <w:shd w:val="clear" w:color="auto" w:fill="FFFFFF"/>
        <w:spacing w:before="210" w:after="210" w:line="360" w:lineRule="auto"/>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 Hand all keys, including window lock keys etc., into the office.</w:t>
      </w:r>
    </w:p>
    <w:p w:rsidR="008D468C" w:rsidRPr="00375793" w:rsidRDefault="00353DE6" w:rsidP="00375793">
      <w:pPr>
        <w:spacing w:line="360" w:lineRule="auto"/>
        <w:contextualSpacing/>
        <w:jc w:val="both"/>
        <w:rPr>
          <w:rFonts w:ascii="Arial" w:hAnsi="Arial" w:cs="Arial"/>
          <w:sz w:val="24"/>
          <w:szCs w:val="24"/>
        </w:rPr>
      </w:pPr>
      <w:r w:rsidRPr="00375793">
        <w:rPr>
          <w:rFonts w:ascii="Arial" w:hAnsi="Arial" w:cs="Arial"/>
          <w:sz w:val="24"/>
          <w:szCs w:val="24"/>
        </w:rPr>
        <w:t xml:space="preserve">Source:  </w:t>
      </w:r>
      <w:hyperlink r:id="rId8" w:history="1">
        <w:r w:rsidRPr="00375793">
          <w:rPr>
            <w:rStyle w:val="Hyperlink"/>
            <w:rFonts w:ascii="Arial" w:hAnsi="Arial" w:cs="Arial"/>
            <w:color w:val="auto"/>
            <w:sz w:val="24"/>
            <w:szCs w:val="24"/>
          </w:rPr>
          <w:t>http://www.riverside.org.uk/national/find_a_home/rent_a_home/notice_when_moving_out.aspx</w:t>
        </w:r>
      </w:hyperlink>
    </w:p>
    <w:p w:rsidR="00353DE6" w:rsidRPr="00375793" w:rsidRDefault="00353DE6" w:rsidP="00375793">
      <w:pPr>
        <w:spacing w:line="360" w:lineRule="auto"/>
        <w:contextualSpacing/>
        <w:jc w:val="both"/>
        <w:rPr>
          <w:rFonts w:ascii="Arial" w:hAnsi="Arial" w:cs="Arial"/>
          <w:sz w:val="24"/>
          <w:szCs w:val="24"/>
        </w:rPr>
      </w:pPr>
    </w:p>
    <w:p w:rsidR="00237663" w:rsidRPr="00375793" w:rsidRDefault="00237663" w:rsidP="00375793">
      <w:pPr>
        <w:numPr>
          <w:ilvl w:val="0"/>
          <w:numId w:val="11"/>
        </w:numPr>
        <w:spacing w:line="360" w:lineRule="auto"/>
        <w:contextualSpacing/>
        <w:jc w:val="both"/>
        <w:rPr>
          <w:rFonts w:ascii="Arial" w:hAnsi="Arial" w:cs="Arial"/>
          <w:sz w:val="24"/>
          <w:szCs w:val="24"/>
          <w:u w:val="single"/>
        </w:rPr>
      </w:pPr>
      <w:r w:rsidRPr="00375793">
        <w:rPr>
          <w:rFonts w:ascii="Arial" w:hAnsi="Arial" w:cs="Arial"/>
          <w:sz w:val="24"/>
          <w:szCs w:val="24"/>
          <w:u w:val="single"/>
        </w:rPr>
        <w:t>Waterloo Housing Group</w:t>
      </w:r>
    </w:p>
    <w:p w:rsidR="00C806F3" w:rsidRPr="00375793" w:rsidRDefault="00C806F3" w:rsidP="00375793">
      <w:pPr>
        <w:spacing w:line="360" w:lineRule="auto"/>
        <w:contextualSpacing/>
        <w:jc w:val="both"/>
        <w:rPr>
          <w:rFonts w:ascii="Arial" w:hAnsi="Arial" w:cs="Arial"/>
          <w:sz w:val="24"/>
          <w:szCs w:val="24"/>
          <w:u w:val="single"/>
        </w:rPr>
      </w:pPr>
    </w:p>
    <w:p w:rsidR="008D468C" w:rsidRPr="00375793" w:rsidRDefault="00353DE6" w:rsidP="00375793">
      <w:pPr>
        <w:spacing w:line="360" w:lineRule="auto"/>
        <w:contextualSpacing/>
        <w:jc w:val="both"/>
        <w:rPr>
          <w:rFonts w:ascii="Arial" w:hAnsi="Arial" w:cs="Arial"/>
          <w:sz w:val="24"/>
          <w:szCs w:val="24"/>
        </w:rPr>
      </w:pPr>
      <w:r w:rsidRPr="00375793">
        <w:rPr>
          <w:rFonts w:ascii="Arial" w:hAnsi="Arial" w:cs="Arial"/>
          <w:sz w:val="24"/>
          <w:szCs w:val="24"/>
        </w:rPr>
        <w:lastRenderedPageBreak/>
        <w:t>The Waterloo Housing Group (based mainly in the Midlands and Lincolnshire) offers a similar scheme.  Their “golden goodbye” offers:</w:t>
      </w:r>
    </w:p>
    <w:p w:rsidR="00353DE6" w:rsidRPr="002417A2" w:rsidRDefault="00353DE6" w:rsidP="00375793">
      <w:pPr>
        <w:spacing w:after="0" w:line="360" w:lineRule="auto"/>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If you leave your property in a good condition, we will give you a ‘golden goodbye’ thank you payment of £100. To qualify for a golden goodbye you must:</w:t>
      </w:r>
    </w:p>
    <w:p w:rsidR="00353DE6" w:rsidRPr="002417A2" w:rsidRDefault="00353DE6" w:rsidP="00375793">
      <w:pPr>
        <w:numPr>
          <w:ilvl w:val="0"/>
          <w:numId w:val="5"/>
        </w:numPr>
        <w:spacing w:after="150" w:line="360" w:lineRule="auto"/>
        <w:ind w:left="225"/>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leave the property in good decorative condition with no damage that is not fair wear and tear</w:t>
      </w:r>
    </w:p>
    <w:p w:rsidR="00353DE6" w:rsidRPr="002417A2" w:rsidRDefault="00353DE6" w:rsidP="00375793">
      <w:pPr>
        <w:numPr>
          <w:ilvl w:val="0"/>
          <w:numId w:val="5"/>
        </w:numPr>
        <w:spacing w:after="150" w:line="360" w:lineRule="auto"/>
        <w:ind w:left="225"/>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remove all belongings, non-standard fittings and fixtures and rubbish from the property</w:t>
      </w:r>
    </w:p>
    <w:p w:rsidR="00353DE6" w:rsidRPr="002417A2" w:rsidRDefault="00353DE6" w:rsidP="00375793">
      <w:pPr>
        <w:numPr>
          <w:ilvl w:val="0"/>
          <w:numId w:val="5"/>
        </w:numPr>
        <w:spacing w:after="150" w:line="360" w:lineRule="auto"/>
        <w:ind w:left="225"/>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return the keys to us on or before the end of tenancy date</w:t>
      </w:r>
    </w:p>
    <w:p w:rsidR="00353DE6" w:rsidRPr="002417A2" w:rsidRDefault="00353DE6" w:rsidP="00375793">
      <w:pPr>
        <w:numPr>
          <w:ilvl w:val="0"/>
          <w:numId w:val="5"/>
        </w:numPr>
        <w:spacing w:after="150" w:line="360" w:lineRule="auto"/>
        <w:ind w:left="225"/>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be up to date with your rent with no outstanding debts owing to us</w:t>
      </w:r>
    </w:p>
    <w:p w:rsidR="00353DE6" w:rsidRPr="002417A2" w:rsidRDefault="00353DE6" w:rsidP="00375793">
      <w:pPr>
        <w:spacing w:after="0" w:line="360" w:lineRule="auto"/>
        <w:contextualSpacing/>
        <w:rPr>
          <w:rFonts w:ascii="Arial" w:eastAsia="Times New Roman" w:hAnsi="Arial" w:cs="Arial"/>
          <w:i/>
          <w:sz w:val="24"/>
          <w:szCs w:val="24"/>
          <w:lang w:eastAsia="en-GB"/>
        </w:rPr>
      </w:pPr>
      <w:r w:rsidRPr="002417A2">
        <w:rPr>
          <w:rFonts w:ascii="Arial" w:eastAsia="Times New Roman" w:hAnsi="Arial" w:cs="Arial"/>
          <w:i/>
          <w:sz w:val="24"/>
          <w:szCs w:val="24"/>
          <w:lang w:eastAsia="en-GB"/>
        </w:rPr>
        <w:t>Please let us know when you give notice if you wish to apply for a golden goodbye.</w:t>
      </w:r>
    </w:p>
    <w:p w:rsidR="00353DE6" w:rsidRPr="00375793" w:rsidRDefault="00353DE6" w:rsidP="00375793">
      <w:pPr>
        <w:spacing w:line="360" w:lineRule="auto"/>
        <w:contextualSpacing/>
        <w:jc w:val="both"/>
        <w:rPr>
          <w:rFonts w:ascii="Arial" w:hAnsi="Arial" w:cs="Arial"/>
          <w:sz w:val="24"/>
          <w:szCs w:val="24"/>
        </w:rPr>
      </w:pPr>
      <w:r w:rsidRPr="00375793">
        <w:rPr>
          <w:rFonts w:ascii="Arial" w:hAnsi="Arial" w:cs="Arial"/>
          <w:sz w:val="24"/>
          <w:szCs w:val="24"/>
        </w:rPr>
        <w:t xml:space="preserve">Source:  </w:t>
      </w:r>
      <w:hyperlink r:id="rId9" w:history="1">
        <w:r w:rsidRPr="00375793">
          <w:rPr>
            <w:rStyle w:val="Hyperlink"/>
            <w:rFonts w:ascii="Arial" w:hAnsi="Arial" w:cs="Arial"/>
            <w:color w:val="auto"/>
            <w:sz w:val="24"/>
            <w:szCs w:val="24"/>
          </w:rPr>
          <w:t>http://www.waterloo.org.uk/residents/your-tenancy/leaving-your-home/</w:t>
        </w:r>
      </w:hyperlink>
    </w:p>
    <w:p w:rsidR="00353DE6" w:rsidRDefault="00353DE6" w:rsidP="00375793">
      <w:pPr>
        <w:spacing w:line="360" w:lineRule="auto"/>
        <w:contextualSpacing/>
        <w:jc w:val="both"/>
        <w:rPr>
          <w:rFonts w:ascii="Arial" w:hAnsi="Arial" w:cs="Arial"/>
          <w:color w:val="984806"/>
          <w:sz w:val="24"/>
          <w:szCs w:val="24"/>
        </w:rPr>
      </w:pPr>
    </w:p>
    <w:p w:rsidR="00375793" w:rsidRPr="00375793" w:rsidRDefault="00375793" w:rsidP="00375793">
      <w:pPr>
        <w:spacing w:line="360" w:lineRule="auto"/>
        <w:contextualSpacing/>
        <w:jc w:val="both"/>
        <w:rPr>
          <w:rFonts w:ascii="Arial" w:hAnsi="Arial" w:cs="Arial"/>
          <w:color w:val="984806"/>
          <w:sz w:val="24"/>
          <w:szCs w:val="24"/>
        </w:rPr>
      </w:pPr>
    </w:p>
    <w:p w:rsidR="008D468C" w:rsidRPr="00C806F3" w:rsidRDefault="00C806F3" w:rsidP="00C41D18">
      <w:pPr>
        <w:spacing w:line="360" w:lineRule="auto"/>
        <w:contextualSpacing/>
        <w:jc w:val="both"/>
        <w:rPr>
          <w:rFonts w:ascii="Arial" w:hAnsi="Arial" w:cs="Arial"/>
          <w:sz w:val="24"/>
          <w:szCs w:val="24"/>
        </w:rPr>
      </w:pPr>
      <w:r w:rsidRPr="00C806F3">
        <w:rPr>
          <w:rFonts w:ascii="Arial" w:hAnsi="Arial" w:cs="Arial"/>
          <w:sz w:val="24"/>
          <w:szCs w:val="24"/>
        </w:rPr>
        <w:t>4.</w:t>
      </w:r>
      <w:r w:rsidRPr="00C806F3">
        <w:rPr>
          <w:rFonts w:ascii="Arial" w:hAnsi="Arial" w:cs="Arial"/>
          <w:sz w:val="24"/>
          <w:szCs w:val="24"/>
        </w:rPr>
        <w:tab/>
        <w:t>General comment</w:t>
      </w:r>
    </w:p>
    <w:p w:rsidR="002772F4" w:rsidRPr="00C806F3" w:rsidRDefault="002772F4" w:rsidP="00C41D18">
      <w:pPr>
        <w:spacing w:line="360" w:lineRule="auto"/>
        <w:contextualSpacing/>
        <w:jc w:val="both"/>
        <w:rPr>
          <w:rFonts w:ascii="Arial" w:hAnsi="Arial" w:cs="Arial"/>
          <w:sz w:val="24"/>
          <w:szCs w:val="24"/>
        </w:rPr>
      </w:pPr>
    </w:p>
    <w:p w:rsidR="002772F4" w:rsidRPr="00C806F3" w:rsidRDefault="002772F4" w:rsidP="00C41D18">
      <w:pPr>
        <w:spacing w:line="360" w:lineRule="auto"/>
        <w:contextualSpacing/>
        <w:jc w:val="both"/>
        <w:rPr>
          <w:rFonts w:ascii="Arial" w:hAnsi="Arial" w:cs="Arial"/>
          <w:sz w:val="24"/>
          <w:szCs w:val="24"/>
        </w:rPr>
      </w:pPr>
      <w:r w:rsidRPr="00C806F3">
        <w:rPr>
          <w:rFonts w:ascii="Arial" w:hAnsi="Arial" w:cs="Arial"/>
          <w:sz w:val="24"/>
          <w:szCs w:val="24"/>
        </w:rPr>
        <w:t>Whilst the recommendations below are as a result of this scrutiny exercise, during the course of our work and discussions, other suggestions for improvement were made, including:</w:t>
      </w:r>
    </w:p>
    <w:p w:rsidR="00C806F3" w:rsidRPr="00C806F3" w:rsidRDefault="00C806F3" w:rsidP="00C41D18">
      <w:pPr>
        <w:spacing w:line="360" w:lineRule="auto"/>
        <w:contextualSpacing/>
        <w:jc w:val="both"/>
        <w:rPr>
          <w:rFonts w:ascii="Arial" w:hAnsi="Arial" w:cs="Arial"/>
          <w:sz w:val="24"/>
          <w:szCs w:val="24"/>
        </w:rPr>
      </w:pPr>
    </w:p>
    <w:p w:rsidR="002772F4" w:rsidRPr="00C806F3" w:rsidRDefault="002772F4" w:rsidP="00C41D18">
      <w:pPr>
        <w:spacing w:line="360" w:lineRule="auto"/>
        <w:contextualSpacing/>
        <w:jc w:val="both"/>
        <w:rPr>
          <w:rFonts w:ascii="Arial" w:hAnsi="Arial" w:cs="Arial"/>
          <w:sz w:val="24"/>
          <w:szCs w:val="24"/>
        </w:rPr>
      </w:pPr>
      <w:r w:rsidRPr="00C806F3">
        <w:rPr>
          <w:rFonts w:ascii="Arial" w:hAnsi="Arial" w:cs="Arial"/>
          <w:sz w:val="24"/>
          <w:szCs w:val="24"/>
        </w:rPr>
        <w:t xml:space="preserve">At the post let courtesy visit (and possibly other times) Housing Officers may have trainees with them.  Whilst the group are supportive of this, it would be good practice to ask if the tenant has any objection to this prior to visiting as some tenants may be uncomfortable speaking about confidential matters in front of trainees.  </w:t>
      </w:r>
    </w:p>
    <w:p w:rsidR="00C806F3" w:rsidRPr="00C806F3" w:rsidRDefault="00C806F3" w:rsidP="00C41D18">
      <w:pPr>
        <w:spacing w:line="360" w:lineRule="auto"/>
        <w:contextualSpacing/>
        <w:jc w:val="both"/>
        <w:rPr>
          <w:rFonts w:ascii="Arial" w:hAnsi="Arial" w:cs="Arial"/>
          <w:sz w:val="24"/>
          <w:szCs w:val="24"/>
        </w:rPr>
      </w:pPr>
    </w:p>
    <w:p w:rsidR="002772F4" w:rsidRPr="00C806F3" w:rsidRDefault="002772F4" w:rsidP="00C41D18">
      <w:pPr>
        <w:spacing w:line="360" w:lineRule="auto"/>
        <w:contextualSpacing/>
        <w:jc w:val="both"/>
        <w:rPr>
          <w:rFonts w:ascii="Arial" w:hAnsi="Arial" w:cs="Arial"/>
          <w:sz w:val="24"/>
          <w:szCs w:val="24"/>
        </w:rPr>
      </w:pPr>
      <w:r w:rsidRPr="00C806F3">
        <w:rPr>
          <w:rFonts w:ascii="Arial" w:hAnsi="Arial" w:cs="Arial"/>
          <w:sz w:val="24"/>
          <w:szCs w:val="24"/>
        </w:rPr>
        <w:t xml:space="preserve">28 days notice of termination appears to be standard practice but consideration should be given as to whether this best serves the tenant.  The group would suggest that tenants be asked if this period is appropriate and speak to other landlords to establish what alternatives there might be. </w:t>
      </w:r>
    </w:p>
    <w:p w:rsidR="002772F4" w:rsidRPr="00C806F3" w:rsidRDefault="002772F4" w:rsidP="00C41D18">
      <w:pPr>
        <w:spacing w:line="360" w:lineRule="auto"/>
        <w:contextualSpacing/>
        <w:jc w:val="both"/>
        <w:rPr>
          <w:rFonts w:ascii="Arial" w:hAnsi="Arial" w:cs="Arial"/>
          <w:sz w:val="24"/>
          <w:szCs w:val="24"/>
        </w:rPr>
      </w:pPr>
      <w:r w:rsidRPr="00C806F3">
        <w:rPr>
          <w:rFonts w:ascii="Arial" w:hAnsi="Arial" w:cs="Arial"/>
          <w:sz w:val="24"/>
          <w:szCs w:val="24"/>
        </w:rPr>
        <w:t xml:space="preserve">The Association used to give out magnets with useful information and contact numbers.  This was arranged by the TARA in Pennyburn.  This action should be carried forward to our scrutiny of the handover/let day packs.  </w:t>
      </w:r>
    </w:p>
    <w:p w:rsidR="00C806F3" w:rsidRPr="000029D1" w:rsidRDefault="00C806F3" w:rsidP="00C41D18">
      <w:pPr>
        <w:spacing w:line="360" w:lineRule="auto"/>
        <w:contextualSpacing/>
        <w:jc w:val="both"/>
        <w:rPr>
          <w:rFonts w:ascii="Arial" w:hAnsi="Arial" w:cs="Arial"/>
          <w:color w:val="984806"/>
          <w:sz w:val="24"/>
          <w:szCs w:val="24"/>
        </w:rPr>
      </w:pPr>
    </w:p>
    <w:p w:rsidR="00C806F3" w:rsidRPr="00C806F3" w:rsidRDefault="00C806F3" w:rsidP="00C806F3">
      <w:pPr>
        <w:spacing w:line="360" w:lineRule="auto"/>
        <w:jc w:val="both"/>
        <w:rPr>
          <w:rFonts w:ascii="Arial" w:hAnsi="Arial" w:cs="Arial"/>
          <w:sz w:val="24"/>
          <w:szCs w:val="24"/>
        </w:rPr>
      </w:pPr>
      <w:r w:rsidRPr="00C806F3">
        <w:rPr>
          <w:rFonts w:ascii="Arial" w:hAnsi="Arial" w:cs="Arial"/>
          <w:sz w:val="24"/>
          <w:szCs w:val="24"/>
        </w:rPr>
        <w:t>5.</w:t>
      </w:r>
      <w:r w:rsidRPr="00C806F3">
        <w:rPr>
          <w:rFonts w:ascii="Arial" w:hAnsi="Arial" w:cs="Arial"/>
          <w:sz w:val="24"/>
          <w:szCs w:val="24"/>
        </w:rPr>
        <w:tab/>
        <w:t>Summary of findings</w:t>
      </w:r>
    </w:p>
    <w:p w:rsidR="00C806F3" w:rsidRPr="00C806F3" w:rsidRDefault="00C806F3" w:rsidP="00C806F3">
      <w:pPr>
        <w:spacing w:line="360" w:lineRule="auto"/>
        <w:jc w:val="both"/>
        <w:rPr>
          <w:rFonts w:ascii="Arial" w:hAnsi="Arial" w:cs="Arial"/>
          <w:sz w:val="24"/>
          <w:szCs w:val="24"/>
        </w:rPr>
      </w:pPr>
      <w:r w:rsidRPr="00C806F3">
        <w:rPr>
          <w:rFonts w:ascii="Arial" w:hAnsi="Arial" w:cs="Arial"/>
          <w:sz w:val="24"/>
          <w:szCs w:val="24"/>
        </w:rPr>
        <w:lastRenderedPageBreak/>
        <w:t xml:space="preserve">The Housing Options Quality Group identified that customer satisfaction with their new home is 81% (STAR, 2014) which indicates that there is scope for significant improvement in this area.  The low levels of satisfaction informed this scrutiny exercise as we set out to uncover the reasons which lie behind this.  It has become apparent, not only from this scrutiny exercise but from information which has been shared by the Repairs and Maintenance Quality Group, that outstanding repairs at the point of handover impact on a new tenant’s satisfaction with their  new home.  </w:t>
      </w:r>
    </w:p>
    <w:p w:rsidR="00C806F3" w:rsidRPr="00C806F3" w:rsidRDefault="00C806F3" w:rsidP="002417A2">
      <w:pPr>
        <w:spacing w:line="360" w:lineRule="auto"/>
        <w:jc w:val="both"/>
        <w:rPr>
          <w:rFonts w:ascii="Arial" w:hAnsi="Arial" w:cs="Arial"/>
          <w:sz w:val="24"/>
          <w:szCs w:val="24"/>
        </w:rPr>
      </w:pPr>
      <w:r w:rsidRPr="00C806F3">
        <w:rPr>
          <w:rFonts w:ascii="Arial" w:hAnsi="Arial" w:cs="Arial"/>
          <w:sz w:val="24"/>
          <w:szCs w:val="24"/>
        </w:rPr>
        <w:t xml:space="preserve">Overall, it is felt that whilst a quick turnaround of voids is good from the perspective of minimising loss of rental income, this quick turnaround is also meaning that properties are let with outstanding repairs which is impacting upon the tenants satisfaction.  The current target for voids is </w:t>
      </w:r>
      <w:r w:rsidR="002417A2">
        <w:rPr>
          <w:rFonts w:ascii="Arial" w:hAnsi="Arial" w:cs="Arial"/>
          <w:sz w:val="24"/>
          <w:szCs w:val="24"/>
        </w:rPr>
        <w:t>to r</w:t>
      </w:r>
      <w:r w:rsidR="00987634">
        <w:rPr>
          <w:rFonts w:ascii="Arial" w:hAnsi="Arial" w:cs="Arial"/>
          <w:sz w:val="24"/>
          <w:szCs w:val="24"/>
        </w:rPr>
        <w:t>elet properties within 14 days.</w:t>
      </w:r>
      <w:r w:rsidR="002417A2">
        <w:rPr>
          <w:rFonts w:ascii="Arial" w:hAnsi="Arial" w:cs="Arial"/>
          <w:sz w:val="24"/>
          <w:szCs w:val="24"/>
        </w:rPr>
        <w:t xml:space="preserve"> </w:t>
      </w:r>
      <w:r w:rsidRPr="00C806F3">
        <w:rPr>
          <w:rFonts w:ascii="Arial" w:hAnsi="Arial" w:cs="Arial"/>
          <w:sz w:val="24"/>
          <w:szCs w:val="24"/>
        </w:rPr>
        <w:t xml:space="preserve">  Whilst we have been reluctant to suggest </w:t>
      </w:r>
      <w:r w:rsidR="002417A2">
        <w:rPr>
          <w:rFonts w:ascii="Arial" w:hAnsi="Arial" w:cs="Arial"/>
          <w:sz w:val="24"/>
          <w:szCs w:val="24"/>
        </w:rPr>
        <w:t>that this target should be revis</w:t>
      </w:r>
      <w:r w:rsidRPr="00C806F3">
        <w:rPr>
          <w:rFonts w:ascii="Arial" w:hAnsi="Arial" w:cs="Arial"/>
          <w:sz w:val="24"/>
          <w:szCs w:val="24"/>
        </w:rPr>
        <w:t xml:space="preserve">ed, the focus of this scrutiny exercise is to increase satisfaction levels and it is felt that by relaxing this target, the extra time allowed would mean that repairs are carried out to the requisite standard, thereby increasing the tenant’s satisfaction with their new home. </w:t>
      </w:r>
      <w:r w:rsidR="00987634">
        <w:rPr>
          <w:rFonts w:ascii="Arial" w:hAnsi="Arial" w:cs="Arial"/>
          <w:sz w:val="24"/>
          <w:szCs w:val="24"/>
        </w:rPr>
        <w:t xml:space="preserve">  We would therefore suggest that 20% of properties are allowed to fall outwith this timescale.</w:t>
      </w:r>
    </w:p>
    <w:p w:rsidR="00C806F3" w:rsidRPr="00C806F3" w:rsidRDefault="00C806F3" w:rsidP="00C806F3">
      <w:pPr>
        <w:spacing w:line="360" w:lineRule="auto"/>
        <w:jc w:val="both"/>
        <w:rPr>
          <w:rFonts w:ascii="Arial" w:hAnsi="Arial" w:cs="Arial"/>
          <w:sz w:val="24"/>
          <w:szCs w:val="24"/>
        </w:rPr>
      </w:pPr>
      <w:r w:rsidRPr="00C806F3">
        <w:rPr>
          <w:rFonts w:ascii="Arial" w:hAnsi="Arial" w:cs="Arial"/>
          <w:sz w:val="24"/>
          <w:szCs w:val="24"/>
        </w:rPr>
        <w:t>The Housing Options Quality Group will continue to monitor and review the recommendations noted within this report.  We will also pass our findings to the other Quality Groups, particularly Repairs and Maintenance, to share knowledge and avoid duplication of work.</w:t>
      </w:r>
    </w:p>
    <w:p w:rsidR="002772F4" w:rsidRDefault="002772F4" w:rsidP="00C806F3">
      <w:pPr>
        <w:spacing w:line="360" w:lineRule="auto"/>
        <w:contextualSpacing/>
        <w:jc w:val="both"/>
        <w:rPr>
          <w:rFonts w:ascii="Arial" w:hAnsi="Arial" w:cs="Arial"/>
          <w:sz w:val="24"/>
          <w:szCs w:val="24"/>
        </w:rPr>
      </w:pPr>
    </w:p>
    <w:p w:rsidR="00375793" w:rsidRDefault="00375793" w:rsidP="00C806F3">
      <w:pPr>
        <w:spacing w:line="360" w:lineRule="auto"/>
        <w:contextualSpacing/>
        <w:jc w:val="both"/>
        <w:rPr>
          <w:rFonts w:ascii="Arial" w:hAnsi="Arial" w:cs="Arial"/>
          <w:sz w:val="24"/>
          <w:szCs w:val="24"/>
        </w:rPr>
      </w:pPr>
    </w:p>
    <w:p w:rsidR="00375793" w:rsidRDefault="00375793" w:rsidP="00C806F3">
      <w:pPr>
        <w:spacing w:line="360" w:lineRule="auto"/>
        <w:contextualSpacing/>
        <w:jc w:val="both"/>
        <w:rPr>
          <w:rFonts w:ascii="Arial" w:hAnsi="Arial" w:cs="Arial"/>
          <w:sz w:val="24"/>
          <w:szCs w:val="24"/>
        </w:rPr>
      </w:pPr>
    </w:p>
    <w:p w:rsidR="00375793" w:rsidRDefault="00375793" w:rsidP="00C806F3">
      <w:pPr>
        <w:spacing w:line="360" w:lineRule="auto"/>
        <w:contextualSpacing/>
        <w:jc w:val="both"/>
        <w:rPr>
          <w:rFonts w:ascii="Arial" w:hAnsi="Arial" w:cs="Arial"/>
          <w:sz w:val="24"/>
          <w:szCs w:val="24"/>
        </w:rPr>
      </w:pPr>
    </w:p>
    <w:p w:rsidR="00375793" w:rsidRDefault="00375793" w:rsidP="00C806F3">
      <w:pPr>
        <w:spacing w:line="360" w:lineRule="auto"/>
        <w:contextualSpacing/>
        <w:jc w:val="both"/>
        <w:rPr>
          <w:rFonts w:ascii="Arial" w:hAnsi="Arial" w:cs="Arial"/>
          <w:sz w:val="24"/>
          <w:szCs w:val="24"/>
        </w:rPr>
      </w:pPr>
    </w:p>
    <w:p w:rsidR="00375793" w:rsidRDefault="00375793" w:rsidP="00C806F3">
      <w:pPr>
        <w:spacing w:line="360" w:lineRule="auto"/>
        <w:contextualSpacing/>
        <w:jc w:val="both"/>
        <w:rPr>
          <w:rFonts w:ascii="Arial" w:hAnsi="Arial" w:cs="Arial"/>
          <w:sz w:val="24"/>
          <w:szCs w:val="24"/>
        </w:rPr>
      </w:pPr>
    </w:p>
    <w:p w:rsidR="002772F4" w:rsidRPr="00C806F3" w:rsidRDefault="002772F4" w:rsidP="00C806F3">
      <w:pPr>
        <w:spacing w:line="360" w:lineRule="auto"/>
        <w:contextualSpacing/>
        <w:jc w:val="both"/>
        <w:rPr>
          <w:rFonts w:ascii="Arial" w:hAnsi="Arial" w:cs="Arial"/>
          <w:sz w:val="24"/>
          <w:szCs w:val="24"/>
        </w:rPr>
      </w:pPr>
    </w:p>
    <w:p w:rsidR="008D468C" w:rsidRPr="00C806F3" w:rsidRDefault="00C806F3" w:rsidP="00C806F3">
      <w:pPr>
        <w:spacing w:line="360" w:lineRule="auto"/>
        <w:contextualSpacing/>
        <w:jc w:val="both"/>
        <w:rPr>
          <w:rFonts w:ascii="Arial" w:hAnsi="Arial" w:cs="Arial"/>
          <w:sz w:val="24"/>
          <w:szCs w:val="24"/>
        </w:rPr>
      </w:pPr>
      <w:r w:rsidRPr="00C806F3">
        <w:rPr>
          <w:rFonts w:ascii="Arial" w:hAnsi="Arial" w:cs="Arial"/>
          <w:sz w:val="24"/>
          <w:szCs w:val="24"/>
        </w:rPr>
        <w:t>6.</w:t>
      </w:r>
      <w:r w:rsidRPr="00C806F3">
        <w:rPr>
          <w:rFonts w:ascii="Arial" w:hAnsi="Arial" w:cs="Arial"/>
          <w:sz w:val="24"/>
          <w:szCs w:val="24"/>
        </w:rPr>
        <w:tab/>
        <w:t>Recommendations</w:t>
      </w:r>
    </w:p>
    <w:p w:rsidR="001F6740" w:rsidRDefault="001F6740" w:rsidP="00C41D18">
      <w:pPr>
        <w:spacing w:line="360" w:lineRule="auto"/>
        <w:contextualSpacing/>
        <w:rPr>
          <w:rFonts w:ascii="Arial" w:hAnsi="Arial" w:cs="Arial"/>
          <w:b/>
          <w:sz w:val="24"/>
          <w:szCs w:val="24"/>
        </w:rPr>
      </w:pPr>
    </w:p>
    <w:p w:rsidR="00987634" w:rsidRDefault="00987634" w:rsidP="00C41D18">
      <w:pPr>
        <w:spacing w:line="360" w:lineRule="auto"/>
        <w:contextual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04"/>
        <w:gridCol w:w="2988"/>
      </w:tblGrid>
      <w:tr w:rsidR="001F6740" w:rsidRPr="001D3202" w:rsidTr="001D3202">
        <w:tc>
          <w:tcPr>
            <w:tcW w:w="3080" w:type="dxa"/>
            <w:shd w:val="clear" w:color="auto" w:fill="auto"/>
          </w:tcPr>
          <w:p w:rsidR="001F6740" w:rsidRPr="001D3202" w:rsidRDefault="001F6740" w:rsidP="00C41D18">
            <w:pPr>
              <w:spacing w:line="360" w:lineRule="auto"/>
              <w:contextualSpacing/>
              <w:rPr>
                <w:rFonts w:ascii="Arial" w:hAnsi="Arial" w:cs="Arial"/>
                <w:b/>
                <w:sz w:val="24"/>
                <w:szCs w:val="24"/>
              </w:rPr>
            </w:pPr>
            <w:r w:rsidRPr="001D3202">
              <w:rPr>
                <w:rFonts w:ascii="Arial" w:hAnsi="Arial" w:cs="Arial"/>
                <w:b/>
                <w:sz w:val="24"/>
                <w:szCs w:val="24"/>
              </w:rPr>
              <w:t>Recommendation</w:t>
            </w:r>
          </w:p>
        </w:tc>
        <w:tc>
          <w:tcPr>
            <w:tcW w:w="3081" w:type="dxa"/>
            <w:shd w:val="clear" w:color="auto" w:fill="auto"/>
          </w:tcPr>
          <w:p w:rsidR="001F6740" w:rsidRDefault="001F6740" w:rsidP="00C41D18">
            <w:pPr>
              <w:spacing w:line="360" w:lineRule="auto"/>
              <w:contextualSpacing/>
              <w:rPr>
                <w:rFonts w:ascii="Arial" w:hAnsi="Arial" w:cs="Arial"/>
                <w:b/>
                <w:sz w:val="24"/>
                <w:szCs w:val="24"/>
              </w:rPr>
            </w:pPr>
            <w:r w:rsidRPr="001D3202">
              <w:rPr>
                <w:rFonts w:ascii="Arial" w:hAnsi="Arial" w:cs="Arial"/>
                <w:b/>
                <w:sz w:val="24"/>
                <w:szCs w:val="24"/>
              </w:rPr>
              <w:t>Why we are recommending this</w:t>
            </w:r>
          </w:p>
          <w:p w:rsidR="00987634" w:rsidRPr="001D3202" w:rsidRDefault="00987634" w:rsidP="00C41D18">
            <w:pPr>
              <w:spacing w:line="360" w:lineRule="auto"/>
              <w:contextualSpacing/>
              <w:rPr>
                <w:rFonts w:ascii="Arial" w:hAnsi="Arial" w:cs="Arial"/>
                <w:b/>
                <w:sz w:val="24"/>
                <w:szCs w:val="24"/>
              </w:rPr>
            </w:pPr>
          </w:p>
        </w:tc>
        <w:tc>
          <w:tcPr>
            <w:tcW w:w="3081" w:type="dxa"/>
            <w:shd w:val="clear" w:color="auto" w:fill="auto"/>
          </w:tcPr>
          <w:p w:rsidR="001F6740" w:rsidRPr="001D3202" w:rsidRDefault="001F6740" w:rsidP="00C41D18">
            <w:pPr>
              <w:spacing w:line="360" w:lineRule="auto"/>
              <w:contextualSpacing/>
              <w:rPr>
                <w:rFonts w:ascii="Arial" w:hAnsi="Arial" w:cs="Arial"/>
                <w:b/>
                <w:sz w:val="24"/>
                <w:szCs w:val="24"/>
              </w:rPr>
            </w:pPr>
            <w:r w:rsidRPr="001D3202">
              <w:rPr>
                <w:rFonts w:ascii="Arial" w:hAnsi="Arial" w:cs="Arial"/>
                <w:b/>
                <w:sz w:val="24"/>
                <w:szCs w:val="24"/>
              </w:rPr>
              <w:lastRenderedPageBreak/>
              <w:t>Timescale</w:t>
            </w:r>
          </w:p>
        </w:tc>
      </w:tr>
      <w:tr w:rsidR="001F6740" w:rsidRPr="001D3202" w:rsidTr="001D3202">
        <w:tc>
          <w:tcPr>
            <w:tcW w:w="3080" w:type="dxa"/>
            <w:shd w:val="clear" w:color="auto" w:fill="auto"/>
          </w:tcPr>
          <w:p w:rsidR="001F6740" w:rsidRPr="001D3202" w:rsidRDefault="00E20C88" w:rsidP="00C41D18">
            <w:pPr>
              <w:spacing w:line="360" w:lineRule="auto"/>
              <w:contextualSpacing/>
              <w:rPr>
                <w:rFonts w:ascii="Arial" w:hAnsi="Arial" w:cs="Arial"/>
                <w:b/>
                <w:sz w:val="24"/>
                <w:szCs w:val="24"/>
              </w:rPr>
            </w:pPr>
            <w:r>
              <w:rPr>
                <w:rFonts w:ascii="Arial" w:hAnsi="Arial" w:cs="Arial"/>
                <w:b/>
                <w:sz w:val="24"/>
                <w:szCs w:val="24"/>
              </w:rPr>
              <w:lastRenderedPageBreak/>
              <w:t>Regular mystery shopping</w:t>
            </w:r>
          </w:p>
        </w:tc>
        <w:tc>
          <w:tcPr>
            <w:tcW w:w="3081" w:type="dxa"/>
            <w:shd w:val="clear" w:color="auto" w:fill="auto"/>
          </w:tcPr>
          <w:p w:rsidR="001F6740" w:rsidRDefault="00621617" w:rsidP="00C41D18">
            <w:pPr>
              <w:spacing w:line="360" w:lineRule="auto"/>
              <w:contextualSpacing/>
              <w:rPr>
                <w:rFonts w:ascii="Arial" w:hAnsi="Arial" w:cs="Arial"/>
                <w:b/>
                <w:sz w:val="24"/>
                <w:szCs w:val="24"/>
              </w:rPr>
            </w:pPr>
            <w:r>
              <w:rPr>
                <w:rFonts w:ascii="Arial" w:hAnsi="Arial" w:cs="Arial"/>
                <w:b/>
                <w:sz w:val="24"/>
                <w:szCs w:val="24"/>
              </w:rPr>
              <w:t xml:space="preserve">Mystery shopping allows us to experience the services as a customer would to identify nor only areas for improvement but areas of good practice </w:t>
            </w:r>
          </w:p>
          <w:p w:rsidR="00375793" w:rsidRPr="001D3202" w:rsidRDefault="00375793" w:rsidP="00C41D18">
            <w:pPr>
              <w:spacing w:line="360" w:lineRule="auto"/>
              <w:contextualSpacing/>
              <w:rPr>
                <w:rFonts w:ascii="Arial" w:hAnsi="Arial" w:cs="Arial"/>
                <w:b/>
                <w:sz w:val="24"/>
                <w:szCs w:val="24"/>
              </w:rPr>
            </w:pPr>
          </w:p>
        </w:tc>
        <w:tc>
          <w:tcPr>
            <w:tcW w:w="3081" w:type="dxa"/>
            <w:shd w:val="clear" w:color="auto" w:fill="auto"/>
          </w:tcPr>
          <w:p w:rsidR="001F6740" w:rsidRPr="001D3202" w:rsidRDefault="00E975ED" w:rsidP="00C41D18">
            <w:pPr>
              <w:spacing w:line="360" w:lineRule="auto"/>
              <w:contextualSpacing/>
              <w:rPr>
                <w:rFonts w:ascii="Arial" w:hAnsi="Arial" w:cs="Arial"/>
                <w:b/>
                <w:sz w:val="24"/>
                <w:szCs w:val="24"/>
              </w:rPr>
            </w:pPr>
            <w:r>
              <w:rPr>
                <w:rFonts w:ascii="Arial" w:hAnsi="Arial" w:cs="Arial"/>
                <w:b/>
                <w:sz w:val="24"/>
                <w:szCs w:val="24"/>
              </w:rPr>
              <w:t>Yearly</w:t>
            </w:r>
          </w:p>
        </w:tc>
      </w:tr>
      <w:tr w:rsidR="001F6740" w:rsidRPr="001D3202" w:rsidTr="001D3202">
        <w:tc>
          <w:tcPr>
            <w:tcW w:w="3080" w:type="dxa"/>
            <w:shd w:val="clear" w:color="auto" w:fill="auto"/>
          </w:tcPr>
          <w:p w:rsidR="001F6740" w:rsidRPr="001D3202" w:rsidRDefault="00AC7367" w:rsidP="00C41D18">
            <w:pPr>
              <w:spacing w:line="360" w:lineRule="auto"/>
              <w:contextualSpacing/>
              <w:rPr>
                <w:rFonts w:ascii="Arial" w:hAnsi="Arial" w:cs="Arial"/>
                <w:b/>
                <w:sz w:val="24"/>
                <w:szCs w:val="24"/>
              </w:rPr>
            </w:pPr>
            <w:r>
              <w:rPr>
                <w:rFonts w:ascii="Arial" w:hAnsi="Arial" w:cs="Arial"/>
                <w:b/>
                <w:sz w:val="24"/>
                <w:szCs w:val="24"/>
              </w:rPr>
              <w:t>Void inspection sheet to include gardens</w:t>
            </w:r>
          </w:p>
        </w:tc>
        <w:tc>
          <w:tcPr>
            <w:tcW w:w="3081" w:type="dxa"/>
            <w:shd w:val="clear" w:color="auto" w:fill="auto"/>
          </w:tcPr>
          <w:p w:rsidR="001F6740" w:rsidRDefault="00E975ED" w:rsidP="00C41D18">
            <w:pPr>
              <w:spacing w:line="360" w:lineRule="auto"/>
              <w:contextualSpacing/>
              <w:rPr>
                <w:rFonts w:ascii="Arial" w:hAnsi="Arial" w:cs="Arial"/>
                <w:b/>
                <w:sz w:val="24"/>
                <w:szCs w:val="24"/>
              </w:rPr>
            </w:pPr>
            <w:r>
              <w:rPr>
                <w:rFonts w:ascii="Arial" w:hAnsi="Arial" w:cs="Arial"/>
                <w:b/>
                <w:sz w:val="24"/>
                <w:szCs w:val="24"/>
              </w:rPr>
              <w:t xml:space="preserve">It was noted from the void inspections that one of the properties was deemed ‘lettable’ despite having full rubbish bins. </w:t>
            </w:r>
            <w:r w:rsidR="002772F4">
              <w:rPr>
                <w:rFonts w:ascii="Arial" w:hAnsi="Arial" w:cs="Arial"/>
                <w:b/>
                <w:sz w:val="24"/>
                <w:szCs w:val="24"/>
              </w:rPr>
              <w:t>By including gardens, we can ensure that issues such as bins and fences are taken care of as standard.</w:t>
            </w:r>
          </w:p>
          <w:p w:rsidR="00375793" w:rsidRPr="001D3202" w:rsidRDefault="00375793" w:rsidP="00C41D18">
            <w:pPr>
              <w:spacing w:line="360" w:lineRule="auto"/>
              <w:contextualSpacing/>
              <w:rPr>
                <w:rFonts w:ascii="Arial" w:hAnsi="Arial" w:cs="Arial"/>
                <w:b/>
                <w:sz w:val="24"/>
                <w:szCs w:val="24"/>
              </w:rPr>
            </w:pPr>
          </w:p>
        </w:tc>
        <w:tc>
          <w:tcPr>
            <w:tcW w:w="3081" w:type="dxa"/>
            <w:shd w:val="clear" w:color="auto" w:fill="auto"/>
          </w:tcPr>
          <w:p w:rsidR="001F6740" w:rsidRPr="001D3202" w:rsidRDefault="00E975ED" w:rsidP="00C41D18">
            <w:pPr>
              <w:spacing w:line="360" w:lineRule="auto"/>
              <w:contextualSpacing/>
              <w:rPr>
                <w:rFonts w:ascii="Arial" w:hAnsi="Arial" w:cs="Arial"/>
                <w:b/>
                <w:sz w:val="24"/>
                <w:szCs w:val="24"/>
              </w:rPr>
            </w:pPr>
            <w:r>
              <w:rPr>
                <w:rFonts w:ascii="Arial" w:hAnsi="Arial" w:cs="Arial"/>
                <w:b/>
                <w:sz w:val="24"/>
                <w:szCs w:val="24"/>
              </w:rPr>
              <w:t>To be implemented immediately</w:t>
            </w:r>
          </w:p>
        </w:tc>
      </w:tr>
      <w:tr w:rsidR="001F6740" w:rsidRPr="001D3202" w:rsidTr="001D3202">
        <w:tc>
          <w:tcPr>
            <w:tcW w:w="3080" w:type="dxa"/>
            <w:shd w:val="clear" w:color="auto" w:fill="auto"/>
          </w:tcPr>
          <w:p w:rsidR="001F6740" w:rsidRPr="001D3202" w:rsidRDefault="00E838BA" w:rsidP="00C41D18">
            <w:pPr>
              <w:spacing w:line="360" w:lineRule="auto"/>
              <w:contextualSpacing/>
              <w:rPr>
                <w:rFonts w:ascii="Arial" w:hAnsi="Arial" w:cs="Arial"/>
                <w:b/>
                <w:sz w:val="24"/>
                <w:szCs w:val="24"/>
              </w:rPr>
            </w:pPr>
            <w:r>
              <w:rPr>
                <w:rFonts w:ascii="Arial" w:hAnsi="Arial" w:cs="Arial"/>
                <w:b/>
                <w:sz w:val="24"/>
                <w:szCs w:val="24"/>
              </w:rPr>
              <w:t>Review and analyse termination reasons</w:t>
            </w:r>
            <w:r w:rsidR="002772F4">
              <w:rPr>
                <w:rFonts w:ascii="Arial" w:hAnsi="Arial" w:cs="Arial"/>
                <w:b/>
                <w:sz w:val="24"/>
                <w:szCs w:val="24"/>
              </w:rPr>
              <w:t xml:space="preserve"> including the cost of failed tenancies</w:t>
            </w:r>
          </w:p>
        </w:tc>
        <w:tc>
          <w:tcPr>
            <w:tcW w:w="3081" w:type="dxa"/>
            <w:shd w:val="clear" w:color="auto" w:fill="auto"/>
          </w:tcPr>
          <w:p w:rsidR="00375793" w:rsidRDefault="00E975ED" w:rsidP="00C41D18">
            <w:pPr>
              <w:spacing w:line="360" w:lineRule="auto"/>
              <w:contextualSpacing/>
              <w:rPr>
                <w:rFonts w:ascii="Arial" w:hAnsi="Arial" w:cs="Arial"/>
                <w:b/>
                <w:sz w:val="24"/>
                <w:szCs w:val="24"/>
              </w:rPr>
            </w:pPr>
            <w:r>
              <w:rPr>
                <w:rFonts w:ascii="Arial" w:hAnsi="Arial" w:cs="Arial"/>
                <w:b/>
                <w:sz w:val="24"/>
                <w:szCs w:val="24"/>
              </w:rPr>
              <w:t>To determine if any patterns are emerging which will allow for early intervention</w:t>
            </w:r>
            <w:r w:rsidR="002772F4">
              <w:rPr>
                <w:rFonts w:ascii="Arial" w:hAnsi="Arial" w:cs="Arial"/>
                <w:b/>
                <w:sz w:val="24"/>
                <w:szCs w:val="24"/>
              </w:rPr>
              <w:t xml:space="preserve">.  </w:t>
            </w:r>
          </w:p>
          <w:p w:rsidR="00987634" w:rsidRDefault="00987634" w:rsidP="00C41D18">
            <w:pPr>
              <w:spacing w:line="360" w:lineRule="auto"/>
              <w:contextualSpacing/>
              <w:rPr>
                <w:rFonts w:ascii="Arial" w:hAnsi="Arial" w:cs="Arial"/>
                <w:b/>
                <w:sz w:val="24"/>
                <w:szCs w:val="24"/>
              </w:rPr>
            </w:pPr>
          </w:p>
          <w:p w:rsidR="00987634" w:rsidRPr="001D3202" w:rsidRDefault="00987634" w:rsidP="00C41D18">
            <w:pPr>
              <w:spacing w:line="360" w:lineRule="auto"/>
              <w:contextualSpacing/>
              <w:rPr>
                <w:rFonts w:ascii="Arial" w:hAnsi="Arial" w:cs="Arial"/>
                <w:b/>
                <w:sz w:val="24"/>
                <w:szCs w:val="24"/>
              </w:rPr>
            </w:pPr>
          </w:p>
        </w:tc>
        <w:tc>
          <w:tcPr>
            <w:tcW w:w="3081" w:type="dxa"/>
            <w:shd w:val="clear" w:color="auto" w:fill="auto"/>
          </w:tcPr>
          <w:p w:rsidR="001F6740" w:rsidRPr="001D3202" w:rsidRDefault="00E975ED" w:rsidP="00C41D18">
            <w:pPr>
              <w:spacing w:line="360" w:lineRule="auto"/>
              <w:contextualSpacing/>
              <w:rPr>
                <w:rFonts w:ascii="Arial" w:hAnsi="Arial" w:cs="Arial"/>
                <w:b/>
                <w:sz w:val="24"/>
                <w:szCs w:val="24"/>
              </w:rPr>
            </w:pPr>
            <w:r>
              <w:rPr>
                <w:rFonts w:ascii="Arial" w:hAnsi="Arial" w:cs="Arial"/>
                <w:b/>
                <w:sz w:val="24"/>
                <w:szCs w:val="24"/>
              </w:rPr>
              <w:t>Six monthly</w:t>
            </w:r>
          </w:p>
        </w:tc>
      </w:tr>
      <w:tr w:rsidR="001F6740" w:rsidRPr="001D3202" w:rsidTr="001D3202">
        <w:tc>
          <w:tcPr>
            <w:tcW w:w="3080" w:type="dxa"/>
            <w:shd w:val="clear" w:color="auto" w:fill="auto"/>
          </w:tcPr>
          <w:p w:rsidR="001F6740" w:rsidRPr="00C806F3" w:rsidRDefault="004A4451" w:rsidP="00C41D18">
            <w:pPr>
              <w:spacing w:line="360" w:lineRule="auto"/>
              <w:contextualSpacing/>
              <w:rPr>
                <w:rFonts w:ascii="Arial" w:hAnsi="Arial" w:cs="Arial"/>
                <w:b/>
                <w:sz w:val="24"/>
                <w:szCs w:val="24"/>
              </w:rPr>
            </w:pPr>
            <w:r w:rsidRPr="00C806F3">
              <w:rPr>
                <w:rFonts w:ascii="Arial" w:hAnsi="Arial" w:cs="Arial"/>
                <w:b/>
                <w:sz w:val="24"/>
                <w:szCs w:val="24"/>
              </w:rPr>
              <w:t>Full analysis of benefits and disadvantages of offering incentives to outgoing tenants</w:t>
            </w:r>
          </w:p>
        </w:tc>
        <w:tc>
          <w:tcPr>
            <w:tcW w:w="3081" w:type="dxa"/>
            <w:shd w:val="clear" w:color="auto" w:fill="auto"/>
          </w:tcPr>
          <w:p w:rsidR="001F6740" w:rsidRPr="001D3202" w:rsidRDefault="00E975ED" w:rsidP="00C41D18">
            <w:pPr>
              <w:spacing w:line="360" w:lineRule="auto"/>
              <w:contextualSpacing/>
              <w:rPr>
                <w:rFonts w:ascii="Arial" w:hAnsi="Arial" w:cs="Arial"/>
                <w:b/>
                <w:sz w:val="24"/>
                <w:szCs w:val="24"/>
              </w:rPr>
            </w:pPr>
            <w:r>
              <w:rPr>
                <w:rFonts w:ascii="Arial" w:hAnsi="Arial" w:cs="Arial"/>
                <w:b/>
                <w:sz w:val="24"/>
                <w:szCs w:val="24"/>
              </w:rPr>
              <w:t xml:space="preserve">The £100 incentive offered by Riverside would appear to be good practice but only by carrying out a full cost benefit analysis </w:t>
            </w:r>
            <w:r>
              <w:rPr>
                <w:rFonts w:ascii="Arial" w:hAnsi="Arial" w:cs="Arial"/>
                <w:b/>
                <w:sz w:val="24"/>
                <w:szCs w:val="24"/>
              </w:rPr>
              <w:lastRenderedPageBreak/>
              <w:t xml:space="preserve">can we establish whether Irvine should be included in this. </w:t>
            </w:r>
          </w:p>
        </w:tc>
        <w:tc>
          <w:tcPr>
            <w:tcW w:w="3081" w:type="dxa"/>
            <w:shd w:val="clear" w:color="auto" w:fill="auto"/>
          </w:tcPr>
          <w:p w:rsidR="001F6740" w:rsidRPr="001D3202" w:rsidRDefault="00E975ED" w:rsidP="00C41D18">
            <w:pPr>
              <w:spacing w:line="360" w:lineRule="auto"/>
              <w:contextualSpacing/>
              <w:rPr>
                <w:rFonts w:ascii="Arial" w:hAnsi="Arial" w:cs="Arial"/>
                <w:b/>
                <w:sz w:val="24"/>
                <w:szCs w:val="24"/>
              </w:rPr>
            </w:pPr>
            <w:r>
              <w:rPr>
                <w:rFonts w:ascii="Arial" w:hAnsi="Arial" w:cs="Arial"/>
                <w:b/>
                <w:sz w:val="24"/>
                <w:szCs w:val="24"/>
              </w:rPr>
              <w:lastRenderedPageBreak/>
              <w:t>To be complete by March 2016.</w:t>
            </w:r>
          </w:p>
        </w:tc>
      </w:tr>
      <w:tr w:rsidR="00237663" w:rsidRPr="001D3202" w:rsidTr="001D3202">
        <w:tc>
          <w:tcPr>
            <w:tcW w:w="3080" w:type="dxa"/>
            <w:shd w:val="clear" w:color="auto" w:fill="auto"/>
          </w:tcPr>
          <w:p w:rsidR="00237663" w:rsidRDefault="00987634" w:rsidP="00C41D18">
            <w:pPr>
              <w:spacing w:line="360" w:lineRule="auto"/>
              <w:contextualSpacing/>
              <w:rPr>
                <w:rFonts w:ascii="Arial" w:hAnsi="Arial" w:cs="Arial"/>
                <w:b/>
                <w:sz w:val="24"/>
                <w:szCs w:val="24"/>
              </w:rPr>
            </w:pPr>
            <w:r>
              <w:rPr>
                <w:rFonts w:ascii="Arial" w:hAnsi="Arial" w:cs="Arial"/>
                <w:b/>
                <w:sz w:val="24"/>
                <w:szCs w:val="24"/>
              </w:rPr>
              <w:lastRenderedPageBreak/>
              <w:t xml:space="preserve">Void relet targets to be revised.  </w:t>
            </w:r>
          </w:p>
          <w:p w:rsidR="00987634" w:rsidRPr="00C806F3" w:rsidRDefault="00987634" w:rsidP="00C41D18">
            <w:pPr>
              <w:spacing w:line="360" w:lineRule="auto"/>
              <w:contextualSpacing/>
              <w:rPr>
                <w:rFonts w:ascii="Arial" w:hAnsi="Arial" w:cs="Arial"/>
                <w:b/>
                <w:sz w:val="24"/>
                <w:szCs w:val="24"/>
              </w:rPr>
            </w:pPr>
            <w:r>
              <w:rPr>
                <w:rFonts w:ascii="Arial" w:hAnsi="Arial" w:cs="Arial"/>
                <w:b/>
                <w:sz w:val="24"/>
                <w:szCs w:val="24"/>
              </w:rPr>
              <w:t>80% of properties to be relet within 14 days.</w:t>
            </w:r>
          </w:p>
        </w:tc>
        <w:tc>
          <w:tcPr>
            <w:tcW w:w="3081" w:type="dxa"/>
            <w:shd w:val="clear" w:color="auto" w:fill="auto"/>
          </w:tcPr>
          <w:p w:rsidR="00237663" w:rsidRPr="001D3202" w:rsidRDefault="00E975ED" w:rsidP="00C41D18">
            <w:pPr>
              <w:spacing w:line="360" w:lineRule="auto"/>
              <w:contextualSpacing/>
              <w:rPr>
                <w:rFonts w:ascii="Arial" w:hAnsi="Arial" w:cs="Arial"/>
                <w:b/>
                <w:sz w:val="24"/>
                <w:szCs w:val="24"/>
              </w:rPr>
            </w:pPr>
            <w:r>
              <w:rPr>
                <w:rFonts w:ascii="Arial" w:hAnsi="Arial" w:cs="Arial"/>
                <w:b/>
                <w:sz w:val="24"/>
                <w:szCs w:val="24"/>
              </w:rPr>
              <w:t>To increase customer satisfaction in their new home.</w:t>
            </w:r>
          </w:p>
        </w:tc>
        <w:tc>
          <w:tcPr>
            <w:tcW w:w="3081" w:type="dxa"/>
            <w:shd w:val="clear" w:color="auto" w:fill="auto"/>
          </w:tcPr>
          <w:p w:rsidR="00237663" w:rsidRPr="001D3202" w:rsidRDefault="00E975ED" w:rsidP="00C41D18">
            <w:pPr>
              <w:spacing w:line="360" w:lineRule="auto"/>
              <w:contextualSpacing/>
              <w:rPr>
                <w:rFonts w:ascii="Arial" w:hAnsi="Arial" w:cs="Arial"/>
                <w:b/>
                <w:sz w:val="24"/>
                <w:szCs w:val="24"/>
              </w:rPr>
            </w:pPr>
            <w:r>
              <w:rPr>
                <w:rFonts w:ascii="Arial" w:hAnsi="Arial" w:cs="Arial"/>
                <w:b/>
                <w:sz w:val="24"/>
                <w:szCs w:val="24"/>
              </w:rPr>
              <w:t>From June 2016 and ongoing subject to review after each STAR survey</w:t>
            </w:r>
          </w:p>
        </w:tc>
      </w:tr>
    </w:tbl>
    <w:p w:rsidR="001F6740" w:rsidRDefault="001F6740" w:rsidP="00A0405B">
      <w:pPr>
        <w:rPr>
          <w:rFonts w:ascii="Arial" w:hAnsi="Arial" w:cs="Arial"/>
          <w:b/>
          <w:sz w:val="24"/>
          <w:szCs w:val="24"/>
        </w:rPr>
      </w:pPr>
    </w:p>
    <w:p w:rsidR="00C806F3" w:rsidRDefault="00375793" w:rsidP="00C806F3">
      <w:pPr>
        <w:spacing w:line="360" w:lineRule="auto"/>
        <w:rPr>
          <w:rFonts w:ascii="Arial" w:hAnsi="Arial" w:cs="Arial"/>
          <w:sz w:val="24"/>
          <w:szCs w:val="24"/>
        </w:rPr>
      </w:pPr>
      <w:r>
        <w:rPr>
          <w:rFonts w:ascii="Arial" w:hAnsi="Arial" w:cs="Arial"/>
          <w:sz w:val="24"/>
          <w:szCs w:val="24"/>
        </w:rPr>
        <w:t>7</w:t>
      </w:r>
      <w:r w:rsidR="00C806F3">
        <w:rPr>
          <w:rFonts w:ascii="Arial" w:hAnsi="Arial" w:cs="Arial"/>
          <w:sz w:val="24"/>
          <w:szCs w:val="24"/>
        </w:rPr>
        <w:t>.</w:t>
      </w:r>
      <w:r w:rsidR="00C806F3">
        <w:rPr>
          <w:rFonts w:ascii="Arial" w:hAnsi="Arial" w:cs="Arial"/>
          <w:sz w:val="24"/>
          <w:szCs w:val="24"/>
        </w:rPr>
        <w:tab/>
        <w:t>Group members</w:t>
      </w:r>
    </w:p>
    <w:p w:rsidR="00C806F3" w:rsidRDefault="00C806F3" w:rsidP="00C806F3">
      <w:pPr>
        <w:spacing w:line="360" w:lineRule="auto"/>
        <w:rPr>
          <w:rFonts w:ascii="Arial" w:hAnsi="Arial" w:cs="Arial"/>
          <w:sz w:val="24"/>
          <w:szCs w:val="24"/>
        </w:rPr>
      </w:pPr>
      <w:r>
        <w:rPr>
          <w:rFonts w:ascii="Arial" w:hAnsi="Arial" w:cs="Arial"/>
          <w:sz w:val="24"/>
          <w:szCs w:val="24"/>
        </w:rPr>
        <w:t>The members of the Housing Options Quality Group who have contributed to this report are:</w:t>
      </w:r>
    </w:p>
    <w:p w:rsidR="0035551D" w:rsidRDefault="00987634" w:rsidP="00C806F3">
      <w:pPr>
        <w:spacing w:line="360" w:lineRule="auto"/>
        <w:rPr>
          <w:rFonts w:ascii="Arial" w:hAnsi="Arial" w:cs="Arial"/>
          <w:sz w:val="24"/>
          <w:szCs w:val="24"/>
        </w:rPr>
      </w:pPr>
      <w:r>
        <w:rPr>
          <w:rFonts w:ascii="Arial" w:hAnsi="Arial" w:cs="Arial"/>
          <w:sz w:val="24"/>
          <w:szCs w:val="24"/>
        </w:rPr>
        <w:tab/>
      </w:r>
      <w:r w:rsidR="0035551D">
        <w:rPr>
          <w:rFonts w:ascii="Arial" w:hAnsi="Arial" w:cs="Arial"/>
          <w:sz w:val="24"/>
          <w:szCs w:val="24"/>
        </w:rPr>
        <w:t>Michael Fullerton</w:t>
      </w:r>
    </w:p>
    <w:p w:rsidR="00987634" w:rsidRDefault="00987634" w:rsidP="0035551D">
      <w:pPr>
        <w:spacing w:line="360" w:lineRule="auto"/>
        <w:ind w:firstLine="720"/>
        <w:rPr>
          <w:rFonts w:ascii="Arial" w:hAnsi="Arial" w:cs="Arial"/>
          <w:sz w:val="24"/>
          <w:szCs w:val="24"/>
        </w:rPr>
      </w:pPr>
      <w:r>
        <w:rPr>
          <w:rFonts w:ascii="Arial" w:hAnsi="Arial" w:cs="Arial"/>
          <w:sz w:val="24"/>
          <w:szCs w:val="24"/>
        </w:rPr>
        <w:t>Spencer Grubb</w:t>
      </w:r>
    </w:p>
    <w:p w:rsidR="00987634" w:rsidRDefault="00987634" w:rsidP="00C806F3">
      <w:pPr>
        <w:spacing w:line="360" w:lineRule="auto"/>
        <w:rPr>
          <w:rFonts w:ascii="Arial" w:hAnsi="Arial" w:cs="Arial"/>
          <w:sz w:val="24"/>
          <w:szCs w:val="24"/>
        </w:rPr>
      </w:pPr>
      <w:r>
        <w:rPr>
          <w:rFonts w:ascii="Arial" w:hAnsi="Arial" w:cs="Arial"/>
          <w:sz w:val="24"/>
          <w:szCs w:val="24"/>
        </w:rPr>
        <w:tab/>
        <w:t>Jack Hiles</w:t>
      </w:r>
    </w:p>
    <w:p w:rsidR="00987634" w:rsidRDefault="00987634" w:rsidP="00C806F3">
      <w:pPr>
        <w:spacing w:line="360" w:lineRule="auto"/>
        <w:rPr>
          <w:rFonts w:ascii="Arial" w:hAnsi="Arial" w:cs="Arial"/>
          <w:sz w:val="24"/>
          <w:szCs w:val="24"/>
        </w:rPr>
      </w:pPr>
      <w:r>
        <w:rPr>
          <w:rFonts w:ascii="Arial" w:hAnsi="Arial" w:cs="Arial"/>
          <w:sz w:val="24"/>
          <w:szCs w:val="24"/>
        </w:rPr>
        <w:tab/>
        <w:t>Paul McGregor</w:t>
      </w:r>
    </w:p>
    <w:p w:rsidR="00C806F3" w:rsidRPr="00987634" w:rsidRDefault="00987634" w:rsidP="00A0405B">
      <w:pPr>
        <w:rPr>
          <w:rFonts w:ascii="Arial" w:hAnsi="Arial" w:cs="Arial"/>
          <w:sz w:val="24"/>
          <w:szCs w:val="24"/>
        </w:rPr>
      </w:pPr>
      <w:r>
        <w:rPr>
          <w:rFonts w:ascii="Arial" w:hAnsi="Arial" w:cs="Arial"/>
          <w:b/>
          <w:sz w:val="24"/>
          <w:szCs w:val="24"/>
        </w:rPr>
        <w:tab/>
      </w:r>
      <w:r w:rsidRPr="00987634">
        <w:rPr>
          <w:rFonts w:ascii="Arial" w:hAnsi="Arial" w:cs="Arial"/>
          <w:sz w:val="24"/>
          <w:szCs w:val="24"/>
        </w:rPr>
        <w:t>Janice Murray</w:t>
      </w:r>
    </w:p>
    <w:p w:rsidR="00287B38" w:rsidRPr="00987634" w:rsidRDefault="00987634" w:rsidP="00987634">
      <w:pPr>
        <w:rPr>
          <w:rFonts w:ascii="Arial" w:hAnsi="Arial" w:cs="Arial"/>
          <w:sz w:val="24"/>
          <w:szCs w:val="24"/>
        </w:rPr>
      </w:pPr>
      <w:r w:rsidRPr="00987634">
        <w:rPr>
          <w:rFonts w:ascii="Arial" w:hAnsi="Arial" w:cs="Arial"/>
          <w:sz w:val="24"/>
          <w:szCs w:val="24"/>
        </w:rPr>
        <w:tab/>
        <w:t>Allan Paton</w:t>
      </w:r>
    </w:p>
    <w:p w:rsidR="00987634" w:rsidRPr="00987634" w:rsidRDefault="00987634" w:rsidP="00987634">
      <w:pPr>
        <w:rPr>
          <w:rFonts w:ascii="Arial" w:hAnsi="Arial" w:cs="Arial"/>
          <w:sz w:val="24"/>
          <w:szCs w:val="24"/>
        </w:rPr>
      </w:pPr>
      <w:r w:rsidRPr="00987634">
        <w:rPr>
          <w:rFonts w:ascii="Arial" w:hAnsi="Arial" w:cs="Arial"/>
          <w:sz w:val="24"/>
          <w:szCs w:val="24"/>
        </w:rPr>
        <w:tab/>
        <w:t>John Stephenson</w:t>
      </w:r>
    </w:p>
    <w:sectPr w:rsidR="00987634" w:rsidRPr="00987634" w:rsidSect="00274087">
      <w:footerReference w:type="default" r:id="rId10"/>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4F" w:rsidRDefault="00E0004F" w:rsidP="00274087">
      <w:pPr>
        <w:spacing w:after="0" w:line="240" w:lineRule="auto"/>
      </w:pPr>
      <w:r>
        <w:separator/>
      </w:r>
    </w:p>
  </w:endnote>
  <w:endnote w:type="continuationSeparator" w:id="0">
    <w:p w:rsidR="00E0004F" w:rsidRDefault="00E0004F" w:rsidP="0027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188009"/>
      <w:docPartObj>
        <w:docPartGallery w:val="Page Numbers (Bottom of Page)"/>
        <w:docPartUnique/>
      </w:docPartObj>
    </w:sdtPr>
    <w:sdtEndPr>
      <w:rPr>
        <w:noProof/>
      </w:rPr>
    </w:sdtEndPr>
    <w:sdtContent>
      <w:p w:rsidR="00274087" w:rsidRDefault="00274087">
        <w:pPr>
          <w:pStyle w:val="Footer"/>
          <w:jc w:val="right"/>
        </w:pPr>
        <w:r>
          <w:fldChar w:fldCharType="begin"/>
        </w:r>
        <w:r>
          <w:instrText xml:space="preserve"> PAGE   \* MERGEFORMAT </w:instrText>
        </w:r>
        <w:r>
          <w:fldChar w:fldCharType="separate"/>
        </w:r>
        <w:r w:rsidR="00E66E1F">
          <w:rPr>
            <w:noProof/>
          </w:rPr>
          <w:t>2</w:t>
        </w:r>
        <w:r>
          <w:rPr>
            <w:noProof/>
          </w:rPr>
          <w:fldChar w:fldCharType="end"/>
        </w:r>
      </w:p>
    </w:sdtContent>
  </w:sdt>
  <w:p w:rsidR="00274087" w:rsidRDefault="00274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4F" w:rsidRDefault="00E0004F" w:rsidP="00274087">
      <w:pPr>
        <w:spacing w:after="0" w:line="240" w:lineRule="auto"/>
      </w:pPr>
      <w:r>
        <w:separator/>
      </w:r>
    </w:p>
  </w:footnote>
  <w:footnote w:type="continuationSeparator" w:id="0">
    <w:p w:rsidR="00E0004F" w:rsidRDefault="00E0004F" w:rsidP="00274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A5ABD"/>
    <w:multiLevelType w:val="hybridMultilevel"/>
    <w:tmpl w:val="A7D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A17AD"/>
    <w:multiLevelType w:val="hybridMultilevel"/>
    <w:tmpl w:val="0018F8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C1CE6"/>
    <w:multiLevelType w:val="hybridMultilevel"/>
    <w:tmpl w:val="D23A7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3722A"/>
    <w:multiLevelType w:val="multilevel"/>
    <w:tmpl w:val="0864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045D2"/>
    <w:multiLevelType w:val="hybridMultilevel"/>
    <w:tmpl w:val="79A0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C3AD5"/>
    <w:multiLevelType w:val="hybridMultilevel"/>
    <w:tmpl w:val="9836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6057A"/>
    <w:multiLevelType w:val="hybridMultilevel"/>
    <w:tmpl w:val="96FCE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A6A21"/>
    <w:multiLevelType w:val="hybridMultilevel"/>
    <w:tmpl w:val="7174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A60FD"/>
    <w:multiLevelType w:val="hybridMultilevel"/>
    <w:tmpl w:val="2EF4C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410C3"/>
    <w:multiLevelType w:val="hybridMultilevel"/>
    <w:tmpl w:val="D42660E6"/>
    <w:lvl w:ilvl="0" w:tplc="C53AD062">
      <w:start w:val="1"/>
      <w:numFmt w:val="decimal"/>
      <w:lvlText w:val="%1."/>
      <w:lvlJc w:val="left"/>
      <w:pPr>
        <w:ind w:left="720" w:hanging="360"/>
      </w:pPr>
      <w:rPr>
        <w:rFonts w:hint="default"/>
        <w:b/>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17319B"/>
    <w:multiLevelType w:val="hybridMultilevel"/>
    <w:tmpl w:val="23643C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9"/>
  </w:num>
  <w:num w:numId="7">
    <w:abstractNumId w:val="5"/>
  </w:num>
  <w:num w:numId="8">
    <w:abstractNumId w:val="0"/>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5B"/>
    <w:rsid w:val="000029D1"/>
    <w:rsid w:val="000300AB"/>
    <w:rsid w:val="0009369F"/>
    <w:rsid w:val="000C63F4"/>
    <w:rsid w:val="000D4554"/>
    <w:rsid w:val="000F1BAB"/>
    <w:rsid w:val="00101735"/>
    <w:rsid w:val="00122B50"/>
    <w:rsid w:val="00187DB3"/>
    <w:rsid w:val="001D3202"/>
    <w:rsid w:val="001F6740"/>
    <w:rsid w:val="00210EA0"/>
    <w:rsid w:val="00237663"/>
    <w:rsid w:val="002417A2"/>
    <w:rsid w:val="00274087"/>
    <w:rsid w:val="002772F4"/>
    <w:rsid w:val="002822F1"/>
    <w:rsid w:val="00287B38"/>
    <w:rsid w:val="0031429D"/>
    <w:rsid w:val="00353DE6"/>
    <w:rsid w:val="0035551D"/>
    <w:rsid w:val="00375793"/>
    <w:rsid w:val="00413195"/>
    <w:rsid w:val="00430A44"/>
    <w:rsid w:val="0043690A"/>
    <w:rsid w:val="004A4451"/>
    <w:rsid w:val="004A4C52"/>
    <w:rsid w:val="004B05AC"/>
    <w:rsid w:val="004C3412"/>
    <w:rsid w:val="00500A38"/>
    <w:rsid w:val="005375FD"/>
    <w:rsid w:val="00565BED"/>
    <w:rsid w:val="00621617"/>
    <w:rsid w:val="00646B75"/>
    <w:rsid w:val="0066319E"/>
    <w:rsid w:val="0069083C"/>
    <w:rsid w:val="0069353C"/>
    <w:rsid w:val="006C46DD"/>
    <w:rsid w:val="006E3FA9"/>
    <w:rsid w:val="00776322"/>
    <w:rsid w:val="007E2B72"/>
    <w:rsid w:val="00822740"/>
    <w:rsid w:val="008854E3"/>
    <w:rsid w:val="008D468C"/>
    <w:rsid w:val="008D6AD7"/>
    <w:rsid w:val="008E0F66"/>
    <w:rsid w:val="00902B76"/>
    <w:rsid w:val="0094079D"/>
    <w:rsid w:val="009461BF"/>
    <w:rsid w:val="00987634"/>
    <w:rsid w:val="009A038D"/>
    <w:rsid w:val="009A7C85"/>
    <w:rsid w:val="009B76B5"/>
    <w:rsid w:val="00A0405B"/>
    <w:rsid w:val="00A65629"/>
    <w:rsid w:val="00A813D0"/>
    <w:rsid w:val="00AC0F23"/>
    <w:rsid w:val="00AC7367"/>
    <w:rsid w:val="00B1739D"/>
    <w:rsid w:val="00B87559"/>
    <w:rsid w:val="00BD09B5"/>
    <w:rsid w:val="00C41D18"/>
    <w:rsid w:val="00C663A7"/>
    <w:rsid w:val="00C806F3"/>
    <w:rsid w:val="00C819AB"/>
    <w:rsid w:val="00CA496C"/>
    <w:rsid w:val="00CB4C13"/>
    <w:rsid w:val="00CB7A16"/>
    <w:rsid w:val="00CC51AE"/>
    <w:rsid w:val="00CD0C83"/>
    <w:rsid w:val="00CD7410"/>
    <w:rsid w:val="00E0004F"/>
    <w:rsid w:val="00E20C88"/>
    <w:rsid w:val="00E51FA2"/>
    <w:rsid w:val="00E66E1F"/>
    <w:rsid w:val="00E838BA"/>
    <w:rsid w:val="00E975ED"/>
    <w:rsid w:val="00EE637F"/>
    <w:rsid w:val="00EE7902"/>
    <w:rsid w:val="00F34279"/>
    <w:rsid w:val="00F4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9FABF-ED97-4C75-B175-F254BA95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3DE6"/>
    <w:rPr>
      <w:color w:val="0000FF"/>
      <w:u w:val="single"/>
    </w:rPr>
  </w:style>
  <w:style w:type="paragraph" w:styleId="Header">
    <w:name w:val="header"/>
    <w:basedOn w:val="Normal"/>
    <w:link w:val="HeaderChar"/>
    <w:uiPriority w:val="99"/>
    <w:unhideWhenUsed/>
    <w:rsid w:val="00274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087"/>
    <w:rPr>
      <w:sz w:val="22"/>
      <w:szCs w:val="22"/>
      <w:lang w:eastAsia="en-US"/>
    </w:rPr>
  </w:style>
  <w:style w:type="paragraph" w:styleId="Footer">
    <w:name w:val="footer"/>
    <w:basedOn w:val="Normal"/>
    <w:link w:val="FooterChar"/>
    <w:uiPriority w:val="99"/>
    <w:unhideWhenUsed/>
    <w:rsid w:val="00274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0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19708">
      <w:bodyDiv w:val="1"/>
      <w:marLeft w:val="0"/>
      <w:marRight w:val="0"/>
      <w:marTop w:val="0"/>
      <w:marBottom w:val="0"/>
      <w:divBdr>
        <w:top w:val="none" w:sz="0" w:space="0" w:color="auto"/>
        <w:left w:val="none" w:sz="0" w:space="0" w:color="auto"/>
        <w:bottom w:val="none" w:sz="0" w:space="0" w:color="auto"/>
        <w:right w:val="none" w:sz="0" w:space="0" w:color="auto"/>
      </w:divBdr>
      <w:divsChild>
        <w:div w:id="95055710">
          <w:marLeft w:val="0"/>
          <w:marRight w:val="0"/>
          <w:marTop w:val="0"/>
          <w:marBottom w:val="0"/>
          <w:divBdr>
            <w:top w:val="none" w:sz="0" w:space="0" w:color="auto"/>
            <w:left w:val="none" w:sz="0" w:space="0" w:color="auto"/>
            <w:bottom w:val="none" w:sz="0" w:space="0" w:color="auto"/>
            <w:right w:val="none" w:sz="0" w:space="0" w:color="auto"/>
          </w:divBdr>
          <w:divsChild>
            <w:div w:id="1666780144">
              <w:marLeft w:val="0"/>
              <w:marRight w:val="0"/>
              <w:marTop w:val="0"/>
              <w:marBottom w:val="0"/>
              <w:divBdr>
                <w:top w:val="none" w:sz="0" w:space="0" w:color="auto"/>
                <w:left w:val="none" w:sz="0" w:space="0" w:color="auto"/>
                <w:bottom w:val="none" w:sz="0" w:space="0" w:color="auto"/>
                <w:right w:val="none" w:sz="0" w:space="0" w:color="auto"/>
              </w:divBdr>
              <w:divsChild>
                <w:div w:id="1108501664">
                  <w:marLeft w:val="0"/>
                  <w:marRight w:val="0"/>
                  <w:marTop w:val="0"/>
                  <w:marBottom w:val="0"/>
                  <w:divBdr>
                    <w:top w:val="none" w:sz="0" w:space="0" w:color="auto"/>
                    <w:left w:val="none" w:sz="0" w:space="0" w:color="auto"/>
                    <w:bottom w:val="none" w:sz="0" w:space="0" w:color="auto"/>
                    <w:right w:val="none" w:sz="0" w:space="0" w:color="auto"/>
                  </w:divBdr>
                  <w:divsChild>
                    <w:div w:id="1848254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09994685">
      <w:bodyDiv w:val="1"/>
      <w:marLeft w:val="0"/>
      <w:marRight w:val="0"/>
      <w:marTop w:val="0"/>
      <w:marBottom w:val="0"/>
      <w:divBdr>
        <w:top w:val="none" w:sz="0" w:space="0" w:color="auto"/>
        <w:left w:val="none" w:sz="0" w:space="0" w:color="auto"/>
        <w:bottom w:val="none" w:sz="0" w:space="0" w:color="auto"/>
        <w:right w:val="none" w:sz="0" w:space="0" w:color="auto"/>
      </w:divBdr>
    </w:div>
    <w:div w:id="1387874090">
      <w:bodyDiv w:val="1"/>
      <w:marLeft w:val="0"/>
      <w:marRight w:val="0"/>
      <w:marTop w:val="0"/>
      <w:marBottom w:val="0"/>
      <w:divBdr>
        <w:top w:val="none" w:sz="0" w:space="0" w:color="auto"/>
        <w:left w:val="none" w:sz="0" w:space="0" w:color="auto"/>
        <w:bottom w:val="none" w:sz="0" w:space="0" w:color="auto"/>
        <w:right w:val="none" w:sz="0" w:space="0" w:color="auto"/>
      </w:divBdr>
      <w:divsChild>
        <w:div w:id="153255693">
          <w:marLeft w:val="0"/>
          <w:marRight w:val="0"/>
          <w:marTop w:val="0"/>
          <w:marBottom w:val="0"/>
          <w:divBdr>
            <w:top w:val="none" w:sz="0" w:space="0" w:color="auto"/>
            <w:left w:val="none" w:sz="0" w:space="0" w:color="auto"/>
            <w:bottom w:val="none" w:sz="0" w:space="0" w:color="auto"/>
            <w:right w:val="none" w:sz="0" w:space="0" w:color="auto"/>
          </w:divBdr>
          <w:divsChild>
            <w:div w:id="1066800470">
              <w:marLeft w:val="0"/>
              <w:marRight w:val="0"/>
              <w:marTop w:val="0"/>
              <w:marBottom w:val="0"/>
              <w:divBdr>
                <w:top w:val="none" w:sz="0" w:space="0" w:color="auto"/>
                <w:left w:val="none" w:sz="0" w:space="0" w:color="auto"/>
                <w:bottom w:val="none" w:sz="0" w:space="0" w:color="auto"/>
                <w:right w:val="none" w:sz="0" w:space="0" w:color="auto"/>
              </w:divBdr>
              <w:divsChild>
                <w:div w:id="929777504">
                  <w:marLeft w:val="630"/>
                  <w:marRight w:val="0"/>
                  <w:marTop w:val="0"/>
                  <w:marBottom w:val="0"/>
                  <w:divBdr>
                    <w:top w:val="none" w:sz="0" w:space="0" w:color="auto"/>
                    <w:left w:val="none" w:sz="0" w:space="0" w:color="auto"/>
                    <w:bottom w:val="none" w:sz="0" w:space="0" w:color="auto"/>
                    <w:right w:val="none" w:sz="0" w:space="0" w:color="auto"/>
                  </w:divBdr>
                  <w:divsChild>
                    <w:div w:id="9584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side.org.uk/national/find_a_home/rent_a_home/notice_when_moving_ou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terloo.org.uk/residents/your-tenancy/leaving-you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D07A-A33D-4E70-8F42-C9FE8341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Riverside Group</Company>
  <LinksUpToDate>false</LinksUpToDate>
  <CharactersWithSpaces>17360</CharactersWithSpaces>
  <SharedDoc>false</SharedDoc>
  <HLinks>
    <vt:vector size="12" baseType="variant">
      <vt:variant>
        <vt:i4>5898255</vt:i4>
      </vt:variant>
      <vt:variant>
        <vt:i4>3</vt:i4>
      </vt:variant>
      <vt:variant>
        <vt:i4>0</vt:i4>
      </vt:variant>
      <vt:variant>
        <vt:i4>5</vt:i4>
      </vt:variant>
      <vt:variant>
        <vt:lpwstr>http://www.waterloo.org.uk/residents/your-tenancy/leaving-your-home/</vt:lpwstr>
      </vt:variant>
      <vt:variant>
        <vt:lpwstr/>
      </vt:variant>
      <vt:variant>
        <vt:i4>4653104</vt:i4>
      </vt:variant>
      <vt:variant>
        <vt:i4>0</vt:i4>
      </vt:variant>
      <vt:variant>
        <vt:i4>0</vt:i4>
      </vt:variant>
      <vt:variant>
        <vt:i4>5</vt:i4>
      </vt:variant>
      <vt:variant>
        <vt:lpwstr>http://www.riverside.org.uk/national/find_a_home/rent_a_home/notice_when_moving_out.aspx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McTurk, Joan</dc:creator>
  <cp:lastModifiedBy>Telford, Danni</cp:lastModifiedBy>
  <cp:revision>2</cp:revision>
  <cp:lastPrinted>2015-04-24T14:32:00Z</cp:lastPrinted>
  <dcterms:created xsi:type="dcterms:W3CDTF">2016-04-19T10:36:00Z</dcterms:created>
  <dcterms:modified xsi:type="dcterms:W3CDTF">2016-04-19T10:36:00Z</dcterms:modified>
</cp:coreProperties>
</file>