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1D3A" w14:textId="77777777" w:rsidR="007476A6" w:rsidRDefault="007476A6">
      <w:pPr>
        <w:pStyle w:val="Title"/>
        <w:jc w:val="left"/>
        <w:rPr>
          <w:rFonts w:ascii="Arial" w:hAnsi="Arial" w:cs="Arial"/>
          <w:b/>
          <w:u w:val="none"/>
        </w:rPr>
      </w:pPr>
      <w:bookmarkStart w:id="0" w:name="_GoBack"/>
      <w:bookmarkEnd w:id="0"/>
    </w:p>
    <w:p w14:paraId="03913E86" w14:textId="77777777" w:rsidR="00711D99" w:rsidRDefault="00711D99">
      <w:pPr>
        <w:pStyle w:val="Title"/>
        <w:jc w:val="left"/>
        <w:rPr>
          <w:rFonts w:ascii="Arial" w:hAnsi="Arial" w:cs="Arial"/>
          <w:b/>
          <w:u w:val="none"/>
        </w:rPr>
      </w:pPr>
    </w:p>
    <w:p w14:paraId="76184B61" w14:textId="77777777" w:rsidR="00711D99" w:rsidRDefault="00711D99">
      <w:pPr>
        <w:pStyle w:val="Title"/>
        <w:jc w:val="left"/>
        <w:rPr>
          <w:rFonts w:ascii="Arial" w:hAnsi="Arial" w:cs="Arial"/>
          <w:b/>
          <w:u w:val="none"/>
        </w:rPr>
      </w:pPr>
    </w:p>
    <w:p w14:paraId="7BF0428A" w14:textId="59B4D1A7" w:rsidR="00123850" w:rsidRPr="00123850" w:rsidRDefault="008474FA" w:rsidP="00123850">
      <w:pPr>
        <w:pStyle w:val="Title"/>
        <w:rPr>
          <w:rFonts w:ascii="Arial" w:hAnsi="Arial" w:cs="Arial"/>
          <w:b/>
        </w:rPr>
      </w:pPr>
      <w:r>
        <w:rPr>
          <w:rFonts w:ascii="Arial" w:hAnsi="Arial" w:cs="Arial"/>
          <w:b/>
        </w:rPr>
        <w:t xml:space="preserve">Agenda Item 3 </w:t>
      </w:r>
    </w:p>
    <w:p w14:paraId="657C11EB" w14:textId="77777777" w:rsidR="00123850" w:rsidRDefault="00123850">
      <w:pPr>
        <w:pStyle w:val="Title"/>
        <w:jc w:val="left"/>
        <w:rPr>
          <w:rFonts w:ascii="Arial" w:hAnsi="Arial" w:cs="Arial"/>
          <w:b/>
          <w:u w:val="none"/>
        </w:rPr>
      </w:pPr>
    </w:p>
    <w:p w14:paraId="6ED70406" w14:textId="4B35AEB4" w:rsidR="00AB5F29" w:rsidRDefault="007F7247">
      <w:pPr>
        <w:pStyle w:val="Title"/>
        <w:jc w:val="left"/>
        <w:rPr>
          <w:rFonts w:ascii="Arial" w:hAnsi="Arial" w:cs="Arial"/>
          <w:b/>
          <w:u w:val="none"/>
        </w:rPr>
      </w:pPr>
      <w:r>
        <w:rPr>
          <w:rFonts w:ascii="Arial" w:hAnsi="Arial" w:cs="Arial"/>
          <w:b/>
          <w:u w:val="none"/>
        </w:rPr>
        <w:t xml:space="preserve">RIVERSIDE FOUNDATION </w:t>
      </w:r>
      <w:r w:rsidR="00940DC0">
        <w:rPr>
          <w:rFonts w:ascii="Arial" w:hAnsi="Arial" w:cs="Arial"/>
          <w:b/>
          <w:u w:val="none"/>
        </w:rPr>
        <w:t>(‘the Charity</w:t>
      </w:r>
      <w:r w:rsidR="00A14340">
        <w:rPr>
          <w:rFonts w:ascii="Arial" w:hAnsi="Arial" w:cs="Arial"/>
          <w:b/>
          <w:u w:val="none"/>
        </w:rPr>
        <w:t>’)</w:t>
      </w:r>
    </w:p>
    <w:p w14:paraId="49C23EBC" w14:textId="77777777" w:rsidR="009336A4" w:rsidRDefault="006D02B7">
      <w:pPr>
        <w:rPr>
          <w:rFonts w:ascii="Arial" w:hAnsi="Arial" w:cs="Arial"/>
          <w:b/>
        </w:rPr>
      </w:pPr>
      <w:r>
        <w:rPr>
          <w:rFonts w:ascii="Arial" w:hAnsi="Arial" w:cs="Arial"/>
        </w:rPr>
        <w:t>Registered Charity No 513727</w:t>
      </w:r>
    </w:p>
    <w:p w14:paraId="3BED8325" w14:textId="77777777" w:rsidR="0089298F" w:rsidRDefault="0089298F">
      <w:pPr>
        <w:rPr>
          <w:rFonts w:ascii="Arial" w:hAnsi="Arial" w:cs="Arial"/>
          <w:b/>
        </w:rPr>
      </w:pPr>
    </w:p>
    <w:p w14:paraId="21CCFBE8" w14:textId="60E53241" w:rsidR="00AB5F29" w:rsidRDefault="006D02B7">
      <w:pPr>
        <w:rPr>
          <w:rFonts w:ascii="Arial" w:hAnsi="Arial" w:cs="Arial"/>
          <w:b/>
        </w:rPr>
      </w:pPr>
      <w:r>
        <w:rPr>
          <w:rFonts w:ascii="Arial" w:hAnsi="Arial" w:cs="Arial"/>
          <w:b/>
        </w:rPr>
        <w:t>A</w:t>
      </w:r>
      <w:r w:rsidR="00AB5F29">
        <w:rPr>
          <w:rFonts w:ascii="Arial" w:hAnsi="Arial" w:cs="Arial"/>
          <w:b/>
        </w:rPr>
        <w:t xml:space="preserve"> Meeting of the Trustees </w:t>
      </w:r>
      <w:r w:rsidR="00DF199E" w:rsidRPr="00DF199E">
        <w:rPr>
          <w:rFonts w:ascii="Arial" w:hAnsi="Arial" w:cs="Arial"/>
          <w:b/>
        </w:rPr>
        <w:t xml:space="preserve">was </w:t>
      </w:r>
      <w:r w:rsidR="00AB5F29">
        <w:rPr>
          <w:rFonts w:ascii="Arial" w:hAnsi="Arial" w:cs="Arial"/>
          <w:b/>
        </w:rPr>
        <w:t xml:space="preserve">held on </w:t>
      </w:r>
      <w:r w:rsidR="00DA7693">
        <w:rPr>
          <w:rFonts w:ascii="Arial" w:hAnsi="Arial" w:cs="Arial"/>
          <w:b/>
        </w:rPr>
        <w:t>Tuesday 13 September</w:t>
      </w:r>
      <w:r w:rsidR="0090072A">
        <w:rPr>
          <w:rFonts w:ascii="Arial" w:hAnsi="Arial" w:cs="Arial"/>
          <w:b/>
        </w:rPr>
        <w:t xml:space="preserve"> 2016</w:t>
      </w:r>
      <w:r w:rsidR="007F7247">
        <w:rPr>
          <w:rFonts w:ascii="Arial" w:hAnsi="Arial" w:cs="Arial"/>
          <w:b/>
        </w:rPr>
        <w:t xml:space="preserve"> </w:t>
      </w:r>
      <w:r>
        <w:rPr>
          <w:rFonts w:ascii="Arial" w:hAnsi="Arial" w:cs="Arial"/>
          <w:b/>
        </w:rPr>
        <w:t xml:space="preserve">at </w:t>
      </w:r>
      <w:r w:rsidR="00F548F3">
        <w:rPr>
          <w:rFonts w:ascii="Arial" w:hAnsi="Arial" w:cs="Arial"/>
          <w:b/>
        </w:rPr>
        <w:t>t</w:t>
      </w:r>
      <w:r w:rsidR="00AD20BA">
        <w:rPr>
          <w:rFonts w:ascii="Arial" w:hAnsi="Arial" w:cs="Arial"/>
          <w:b/>
        </w:rPr>
        <w:t>he</w:t>
      </w:r>
      <w:r w:rsidR="00F548F3">
        <w:rPr>
          <w:rFonts w:ascii="Arial" w:hAnsi="Arial" w:cs="Arial"/>
          <w:b/>
        </w:rPr>
        <w:t xml:space="preserve"> offices of The Riverside Group Ltd (TRGL) </w:t>
      </w:r>
      <w:r w:rsidR="007F7247">
        <w:rPr>
          <w:rFonts w:ascii="Arial" w:hAnsi="Arial" w:cs="Arial"/>
          <w:b/>
        </w:rPr>
        <w:t xml:space="preserve"> </w:t>
      </w:r>
      <w:r w:rsidR="00F548F3">
        <w:rPr>
          <w:rFonts w:ascii="Arial" w:hAnsi="Arial" w:cs="Arial"/>
          <w:b/>
        </w:rPr>
        <w:t xml:space="preserve"> 2 Estuary Boulevard</w:t>
      </w:r>
      <w:r w:rsidR="007F7247">
        <w:rPr>
          <w:rFonts w:ascii="Arial" w:hAnsi="Arial" w:cs="Arial"/>
          <w:b/>
        </w:rPr>
        <w:t xml:space="preserve"> </w:t>
      </w:r>
      <w:r w:rsidR="00F548F3">
        <w:rPr>
          <w:rFonts w:ascii="Arial" w:hAnsi="Arial" w:cs="Arial"/>
          <w:b/>
        </w:rPr>
        <w:t xml:space="preserve">  </w:t>
      </w:r>
      <w:r w:rsidR="00D76E34">
        <w:rPr>
          <w:rFonts w:ascii="Arial" w:hAnsi="Arial" w:cs="Arial"/>
          <w:b/>
        </w:rPr>
        <w:t>Es</w:t>
      </w:r>
      <w:r w:rsidR="00F548F3">
        <w:rPr>
          <w:rFonts w:ascii="Arial" w:hAnsi="Arial" w:cs="Arial"/>
          <w:b/>
        </w:rPr>
        <w:t>tuary</w:t>
      </w:r>
      <w:r w:rsidR="007F7247">
        <w:rPr>
          <w:rFonts w:ascii="Arial" w:hAnsi="Arial" w:cs="Arial"/>
          <w:b/>
        </w:rPr>
        <w:t> </w:t>
      </w:r>
      <w:r w:rsidR="00F548F3">
        <w:rPr>
          <w:rFonts w:ascii="Arial" w:hAnsi="Arial" w:cs="Arial"/>
          <w:b/>
        </w:rPr>
        <w:t xml:space="preserve">Commerce Park </w:t>
      </w:r>
      <w:r w:rsidR="007F7247">
        <w:rPr>
          <w:rFonts w:ascii="Arial" w:hAnsi="Arial" w:cs="Arial"/>
          <w:b/>
        </w:rPr>
        <w:t xml:space="preserve"> </w:t>
      </w:r>
      <w:r w:rsidR="00F548F3">
        <w:rPr>
          <w:rFonts w:ascii="Arial" w:hAnsi="Arial" w:cs="Arial"/>
          <w:b/>
        </w:rPr>
        <w:t xml:space="preserve"> Liverpool </w:t>
      </w:r>
      <w:r w:rsidR="007F7247">
        <w:rPr>
          <w:rFonts w:ascii="Arial" w:hAnsi="Arial" w:cs="Arial"/>
          <w:b/>
        </w:rPr>
        <w:t xml:space="preserve"> </w:t>
      </w:r>
      <w:r w:rsidR="00F548F3">
        <w:rPr>
          <w:rFonts w:ascii="Arial" w:hAnsi="Arial" w:cs="Arial"/>
          <w:b/>
        </w:rPr>
        <w:t xml:space="preserve"> L24 8RF</w:t>
      </w:r>
    </w:p>
    <w:p w14:paraId="4FE8C879" w14:textId="77777777" w:rsidR="009336A4" w:rsidRDefault="009336A4">
      <w:pPr>
        <w:rPr>
          <w:rFonts w:ascii="Arial" w:hAnsi="Arial" w:cs="Arial"/>
          <w:b/>
        </w:rPr>
      </w:pPr>
    </w:p>
    <w:p w14:paraId="305FB7F4" w14:textId="1E91D214" w:rsidR="00AB5F29" w:rsidRDefault="00AB5F29">
      <w:pPr>
        <w:pStyle w:val="Heading1"/>
        <w:jc w:val="left"/>
        <w:rPr>
          <w:rFonts w:ascii="Arial" w:hAnsi="Arial" w:cs="Arial"/>
          <w:u w:val="none"/>
        </w:rPr>
      </w:pPr>
      <w:r>
        <w:rPr>
          <w:rFonts w:ascii="Arial" w:hAnsi="Arial" w:cs="Arial"/>
          <w:b/>
          <w:u w:val="none"/>
        </w:rPr>
        <w:t>MINUTES</w:t>
      </w:r>
    </w:p>
    <w:p w14:paraId="6320D7FE" w14:textId="77777777" w:rsidR="00AB5F29" w:rsidRPr="00913D79" w:rsidRDefault="00AB5F29">
      <w:pPr>
        <w:tabs>
          <w:tab w:val="left" w:pos="540"/>
          <w:tab w:val="left" w:pos="1080"/>
        </w:tabs>
        <w:rPr>
          <w:rFonts w:ascii="Arial" w:hAnsi="Arial" w:cs="Arial"/>
          <w:u w:val="single"/>
        </w:rPr>
      </w:pPr>
    </w:p>
    <w:p w14:paraId="7E0B08A1" w14:textId="669DD9A9" w:rsidR="00AB5F29" w:rsidRPr="00E92632" w:rsidRDefault="00AB5F29" w:rsidP="006C26CA">
      <w:pPr>
        <w:pStyle w:val="BodyTextIndent"/>
        <w:tabs>
          <w:tab w:val="clear" w:pos="1080"/>
          <w:tab w:val="left" w:pos="1170"/>
        </w:tabs>
        <w:ind w:left="1440" w:hanging="1440"/>
        <w:rPr>
          <w:rFonts w:ascii="Arial" w:hAnsi="Arial" w:cs="Arial"/>
        </w:rPr>
      </w:pPr>
      <w:r w:rsidRPr="00E92632">
        <w:rPr>
          <w:rFonts w:ascii="Arial" w:hAnsi="Arial" w:cs="Arial"/>
          <w:b/>
        </w:rPr>
        <w:t>Present</w:t>
      </w:r>
      <w:r w:rsidR="007F7247">
        <w:rPr>
          <w:rFonts w:ascii="Arial" w:hAnsi="Arial" w:cs="Arial"/>
        </w:rPr>
        <w:t>:</w:t>
      </w:r>
      <w:r w:rsidR="007F7247">
        <w:rPr>
          <w:rFonts w:ascii="Arial" w:hAnsi="Arial" w:cs="Arial"/>
        </w:rPr>
        <w:tab/>
      </w:r>
      <w:r w:rsidR="006C26CA">
        <w:rPr>
          <w:rFonts w:ascii="Arial" w:hAnsi="Arial" w:cs="Arial"/>
        </w:rPr>
        <w:tab/>
      </w:r>
      <w:r w:rsidR="007F7247">
        <w:rPr>
          <w:rFonts w:ascii="Arial" w:hAnsi="Arial" w:cs="Arial"/>
        </w:rPr>
        <w:t>Mrs S Jee</w:t>
      </w:r>
      <w:r w:rsidRPr="00E92632">
        <w:rPr>
          <w:rFonts w:ascii="Arial" w:hAnsi="Arial" w:cs="Arial"/>
        </w:rPr>
        <w:t xml:space="preserve"> (C</w:t>
      </w:r>
      <w:r w:rsidR="00AF4D8E" w:rsidRPr="00E92632">
        <w:rPr>
          <w:rFonts w:ascii="Arial" w:hAnsi="Arial" w:cs="Arial"/>
        </w:rPr>
        <w:t>hair</w:t>
      </w:r>
      <w:r w:rsidR="00D22623" w:rsidRPr="00E92632">
        <w:rPr>
          <w:rFonts w:ascii="Arial" w:hAnsi="Arial" w:cs="Arial"/>
        </w:rPr>
        <w:t xml:space="preserve">), </w:t>
      </w:r>
      <w:r w:rsidR="0090072A">
        <w:rPr>
          <w:rFonts w:ascii="Arial" w:hAnsi="Arial" w:cs="Arial"/>
        </w:rPr>
        <w:t xml:space="preserve">Mr </w:t>
      </w:r>
      <w:r w:rsidR="007F7247">
        <w:rPr>
          <w:rFonts w:ascii="Arial" w:hAnsi="Arial" w:cs="Arial"/>
        </w:rPr>
        <w:t>P J Han</w:t>
      </w:r>
      <w:r w:rsidR="0090072A">
        <w:rPr>
          <w:rFonts w:ascii="Arial" w:hAnsi="Arial" w:cs="Arial"/>
        </w:rPr>
        <w:t xml:space="preserve"> </w:t>
      </w:r>
      <w:r w:rsidR="00086F1A">
        <w:rPr>
          <w:rFonts w:ascii="Arial" w:hAnsi="Arial" w:cs="Arial"/>
        </w:rPr>
        <w:t>and</w:t>
      </w:r>
      <w:r w:rsidR="00EA7827">
        <w:rPr>
          <w:rFonts w:ascii="Arial" w:hAnsi="Arial" w:cs="Arial"/>
        </w:rPr>
        <w:t xml:space="preserve"> </w:t>
      </w:r>
      <w:r w:rsidR="00AF2F59">
        <w:rPr>
          <w:rFonts w:ascii="Arial" w:hAnsi="Arial" w:cs="Arial"/>
        </w:rPr>
        <w:t>Mrs C J </w:t>
      </w:r>
      <w:r w:rsidR="00126FEF">
        <w:rPr>
          <w:rFonts w:ascii="Arial" w:hAnsi="Arial" w:cs="Arial"/>
        </w:rPr>
        <w:t>Kennefick</w:t>
      </w:r>
      <w:r w:rsidR="00086F1A">
        <w:rPr>
          <w:rFonts w:ascii="Arial" w:hAnsi="Arial" w:cs="Arial"/>
        </w:rPr>
        <w:t>.</w:t>
      </w:r>
    </w:p>
    <w:p w14:paraId="08571522" w14:textId="77777777" w:rsidR="00AB5F29" w:rsidRPr="00E92632" w:rsidRDefault="00AB5F29">
      <w:pPr>
        <w:pStyle w:val="BodyTextIndent"/>
        <w:rPr>
          <w:rFonts w:ascii="Arial" w:hAnsi="Arial" w:cs="Arial"/>
          <w:u w:val="single"/>
        </w:rPr>
      </w:pPr>
    </w:p>
    <w:p w14:paraId="0FD26A95" w14:textId="0257622A" w:rsidR="000F005B" w:rsidRDefault="00AB5F29" w:rsidP="006C26CA">
      <w:pPr>
        <w:pStyle w:val="BodyTextIndent"/>
        <w:tabs>
          <w:tab w:val="clear" w:pos="1080"/>
        </w:tabs>
        <w:ind w:left="1440" w:hanging="1440"/>
        <w:rPr>
          <w:rFonts w:ascii="Arial" w:hAnsi="Arial" w:cs="Arial"/>
          <w:szCs w:val="24"/>
        </w:rPr>
      </w:pPr>
      <w:r w:rsidRPr="00E92632">
        <w:rPr>
          <w:rFonts w:ascii="Arial" w:hAnsi="Arial" w:cs="Arial"/>
        </w:rPr>
        <w:tab/>
      </w:r>
      <w:r w:rsidRPr="00E92632">
        <w:rPr>
          <w:rFonts w:ascii="Arial" w:hAnsi="Arial" w:cs="Arial"/>
        </w:rPr>
        <w:tab/>
      </w:r>
      <w:r w:rsidR="00270E1F">
        <w:rPr>
          <w:rFonts w:ascii="Arial" w:hAnsi="Arial" w:cs="Arial"/>
          <w:szCs w:val="24"/>
        </w:rPr>
        <w:t>I</w:t>
      </w:r>
      <w:r w:rsidR="006451E0">
        <w:rPr>
          <w:rFonts w:ascii="Arial" w:hAnsi="Arial" w:cs="Arial"/>
          <w:szCs w:val="24"/>
        </w:rPr>
        <w:t xml:space="preserve">n attendance </w:t>
      </w:r>
      <w:r w:rsidR="00782079">
        <w:rPr>
          <w:rFonts w:ascii="Arial" w:hAnsi="Arial" w:cs="Arial"/>
          <w:szCs w:val="24"/>
        </w:rPr>
        <w:t>were Ms A Bishop</w:t>
      </w:r>
      <w:r w:rsidR="00D825C2">
        <w:rPr>
          <w:rFonts w:ascii="Arial" w:hAnsi="Arial" w:cs="Arial"/>
          <w:szCs w:val="24"/>
        </w:rPr>
        <w:t>,</w:t>
      </w:r>
      <w:r w:rsidR="00981A9D">
        <w:rPr>
          <w:rFonts w:ascii="Arial" w:hAnsi="Arial" w:cs="Arial"/>
          <w:szCs w:val="24"/>
        </w:rPr>
        <w:t xml:space="preserve"> </w:t>
      </w:r>
      <w:r w:rsidR="009C2908" w:rsidRPr="009C2908">
        <w:rPr>
          <w:rFonts w:ascii="Arial" w:hAnsi="Arial" w:cs="Arial"/>
          <w:szCs w:val="24"/>
        </w:rPr>
        <w:t>M</w:t>
      </w:r>
      <w:r w:rsidR="00C65464">
        <w:rPr>
          <w:rFonts w:ascii="Arial" w:hAnsi="Arial" w:cs="Arial"/>
          <w:szCs w:val="24"/>
        </w:rPr>
        <w:t>r</w:t>
      </w:r>
      <w:r w:rsidR="009723B3">
        <w:rPr>
          <w:rFonts w:ascii="Arial" w:hAnsi="Arial" w:cs="Arial"/>
          <w:szCs w:val="24"/>
        </w:rPr>
        <w:t xml:space="preserve"> P Booth, </w:t>
      </w:r>
      <w:r w:rsidR="00DA7693">
        <w:rPr>
          <w:rFonts w:ascii="Arial" w:hAnsi="Arial" w:cs="Arial"/>
          <w:szCs w:val="24"/>
        </w:rPr>
        <w:t>Mrs L Connor and</w:t>
      </w:r>
      <w:r w:rsidR="005A1B07">
        <w:rPr>
          <w:rFonts w:ascii="Arial" w:hAnsi="Arial" w:cs="Arial"/>
          <w:szCs w:val="24"/>
        </w:rPr>
        <w:t xml:space="preserve"> </w:t>
      </w:r>
      <w:r w:rsidR="00126FEF">
        <w:rPr>
          <w:rFonts w:ascii="Arial" w:hAnsi="Arial" w:cs="Arial"/>
          <w:szCs w:val="24"/>
        </w:rPr>
        <w:t>M</w:t>
      </w:r>
      <w:r w:rsidR="009723B3">
        <w:rPr>
          <w:rFonts w:ascii="Arial" w:hAnsi="Arial" w:cs="Arial"/>
          <w:szCs w:val="24"/>
        </w:rPr>
        <w:t>s J </w:t>
      </w:r>
      <w:r w:rsidR="00DA7693">
        <w:rPr>
          <w:rFonts w:ascii="Arial" w:hAnsi="Arial" w:cs="Arial"/>
          <w:szCs w:val="24"/>
        </w:rPr>
        <w:t>M Vail</w:t>
      </w:r>
      <w:r w:rsidR="00967300">
        <w:rPr>
          <w:rFonts w:ascii="Arial" w:hAnsi="Arial" w:cs="Arial"/>
          <w:szCs w:val="24"/>
        </w:rPr>
        <w:t xml:space="preserve"> and </w:t>
      </w:r>
      <w:r w:rsidR="005A1B07">
        <w:rPr>
          <w:rFonts w:ascii="Arial" w:hAnsi="Arial" w:cs="Arial"/>
          <w:szCs w:val="24"/>
        </w:rPr>
        <w:t>for part o</w:t>
      </w:r>
      <w:r w:rsidR="00426319">
        <w:rPr>
          <w:rFonts w:ascii="Arial" w:hAnsi="Arial" w:cs="Arial"/>
          <w:szCs w:val="24"/>
        </w:rPr>
        <w:t xml:space="preserve">f the meeting </w:t>
      </w:r>
      <w:r w:rsidR="009723B3">
        <w:rPr>
          <w:rFonts w:ascii="Arial" w:hAnsi="Arial" w:cs="Arial"/>
          <w:szCs w:val="24"/>
        </w:rPr>
        <w:t>Ms L</w:t>
      </w:r>
      <w:r w:rsidR="00426319">
        <w:rPr>
          <w:rFonts w:ascii="Arial" w:hAnsi="Arial" w:cs="Arial"/>
          <w:szCs w:val="24"/>
        </w:rPr>
        <w:t xml:space="preserve"> Wiggins</w:t>
      </w:r>
      <w:r w:rsidR="008A0527">
        <w:rPr>
          <w:rFonts w:ascii="Arial" w:hAnsi="Arial" w:cs="Arial"/>
          <w:szCs w:val="24"/>
        </w:rPr>
        <w:t xml:space="preserve"> and </w:t>
      </w:r>
      <w:r w:rsidR="009723B3">
        <w:rPr>
          <w:rFonts w:ascii="Arial" w:hAnsi="Arial" w:cs="Arial"/>
          <w:szCs w:val="24"/>
        </w:rPr>
        <w:t>Mr A</w:t>
      </w:r>
      <w:r w:rsidR="008A0527">
        <w:rPr>
          <w:rFonts w:ascii="Arial" w:hAnsi="Arial" w:cs="Arial"/>
          <w:szCs w:val="24"/>
        </w:rPr>
        <w:t xml:space="preserve"> Farrar </w:t>
      </w:r>
      <w:r w:rsidR="000F005B" w:rsidRPr="00234F16">
        <w:rPr>
          <w:rFonts w:ascii="Arial" w:hAnsi="Arial" w:cs="Arial"/>
          <w:szCs w:val="24"/>
        </w:rPr>
        <w:t xml:space="preserve">(TRGL staff). </w:t>
      </w:r>
    </w:p>
    <w:p w14:paraId="164F9692" w14:textId="77777777" w:rsidR="007F6472" w:rsidRDefault="007F6472" w:rsidP="006C26CA">
      <w:pPr>
        <w:pStyle w:val="BodyTextIndent"/>
        <w:tabs>
          <w:tab w:val="clear" w:pos="1080"/>
        </w:tabs>
        <w:ind w:left="1440" w:hanging="1440"/>
        <w:rPr>
          <w:rFonts w:ascii="Arial" w:hAnsi="Arial" w:cs="Arial"/>
          <w:szCs w:val="24"/>
        </w:rPr>
      </w:pPr>
    </w:p>
    <w:p w14:paraId="7FE10576" w14:textId="77777777" w:rsidR="00E95542" w:rsidRDefault="00E95542" w:rsidP="006C26CA">
      <w:pPr>
        <w:pStyle w:val="BodyTextIndent"/>
        <w:tabs>
          <w:tab w:val="clear" w:pos="1080"/>
        </w:tabs>
        <w:ind w:left="1440" w:hanging="1440"/>
        <w:rPr>
          <w:rFonts w:ascii="Arial" w:hAnsi="Arial" w:cs="Arial"/>
          <w:szCs w:val="24"/>
        </w:rPr>
      </w:pPr>
    </w:p>
    <w:p w14:paraId="528F36B5" w14:textId="77777777" w:rsidR="00AB5F29" w:rsidRPr="00E92632" w:rsidRDefault="00AB5F29">
      <w:pPr>
        <w:pStyle w:val="Heading2"/>
        <w:rPr>
          <w:rFonts w:ascii="Arial" w:hAnsi="Arial" w:cs="Arial"/>
          <w:b/>
          <w:u w:val="none"/>
        </w:rPr>
      </w:pPr>
      <w:r w:rsidRPr="00E92632">
        <w:rPr>
          <w:rFonts w:ascii="Arial" w:hAnsi="Arial" w:cs="Arial"/>
          <w:b/>
          <w:u w:val="none"/>
        </w:rPr>
        <w:t>Apologies for Absence</w:t>
      </w:r>
    </w:p>
    <w:p w14:paraId="5B328E13" w14:textId="77777777" w:rsidR="00F84842" w:rsidRDefault="00F84842">
      <w:pPr>
        <w:rPr>
          <w:rFonts w:ascii="Arial" w:hAnsi="Arial" w:cs="Arial"/>
        </w:rPr>
      </w:pPr>
    </w:p>
    <w:p w14:paraId="527F7741" w14:textId="77777777" w:rsidR="00D83F4C" w:rsidRDefault="00993601">
      <w:pPr>
        <w:rPr>
          <w:rFonts w:ascii="Arial" w:hAnsi="Arial" w:cs="Arial"/>
        </w:rPr>
      </w:pPr>
      <w:r>
        <w:rPr>
          <w:rFonts w:ascii="Arial" w:hAnsi="Arial" w:cs="Arial"/>
        </w:rPr>
        <w:t>A</w:t>
      </w:r>
      <w:r w:rsidR="00F84842">
        <w:rPr>
          <w:rFonts w:ascii="Arial" w:hAnsi="Arial" w:cs="Arial"/>
        </w:rPr>
        <w:t>po</w:t>
      </w:r>
      <w:r w:rsidR="00AB5F29" w:rsidRPr="00E92632">
        <w:rPr>
          <w:rFonts w:ascii="Arial" w:hAnsi="Arial" w:cs="Arial"/>
        </w:rPr>
        <w:t>logies for a</w:t>
      </w:r>
      <w:r w:rsidR="00802F76" w:rsidRPr="00E92632">
        <w:rPr>
          <w:rFonts w:ascii="Arial" w:hAnsi="Arial" w:cs="Arial"/>
        </w:rPr>
        <w:t>bsence</w:t>
      </w:r>
      <w:r w:rsidR="000327BE">
        <w:rPr>
          <w:rFonts w:ascii="Arial" w:hAnsi="Arial" w:cs="Arial"/>
        </w:rPr>
        <w:t xml:space="preserve"> were re</w:t>
      </w:r>
      <w:r w:rsidR="00AF2F59">
        <w:rPr>
          <w:rFonts w:ascii="Arial" w:hAnsi="Arial" w:cs="Arial"/>
        </w:rPr>
        <w:t xml:space="preserve">ceived from </w:t>
      </w:r>
      <w:r w:rsidR="0060586C">
        <w:rPr>
          <w:rFonts w:ascii="Arial" w:hAnsi="Arial" w:cs="Arial"/>
        </w:rPr>
        <w:t xml:space="preserve">Mr </w:t>
      </w:r>
      <w:r w:rsidR="000128DF">
        <w:rPr>
          <w:rFonts w:ascii="Arial" w:hAnsi="Arial" w:cs="Arial"/>
        </w:rPr>
        <w:t>P H Raw.</w:t>
      </w:r>
      <w:r w:rsidR="00C95DCD">
        <w:rPr>
          <w:rFonts w:ascii="Arial" w:hAnsi="Arial" w:cs="Arial"/>
        </w:rPr>
        <w:t xml:space="preserve"> </w:t>
      </w:r>
    </w:p>
    <w:p w14:paraId="7AA33028" w14:textId="77777777" w:rsidR="00D83F4C" w:rsidRDefault="00D83F4C">
      <w:pPr>
        <w:rPr>
          <w:rFonts w:ascii="Arial" w:hAnsi="Arial" w:cs="Arial"/>
        </w:rPr>
      </w:pPr>
    </w:p>
    <w:p w14:paraId="0F1A29F4" w14:textId="617B716E" w:rsidR="00160796" w:rsidRDefault="00A66065">
      <w:pPr>
        <w:rPr>
          <w:rFonts w:ascii="Arial" w:hAnsi="Arial" w:cs="Arial"/>
        </w:rPr>
      </w:pPr>
      <w:r>
        <w:rPr>
          <w:rFonts w:ascii="Arial" w:hAnsi="Arial" w:cs="Arial"/>
        </w:rPr>
        <w:t>The Trustees noted the resignation of Mr P F</w:t>
      </w:r>
      <w:r w:rsidR="00497E54">
        <w:rPr>
          <w:rFonts w:ascii="Arial" w:hAnsi="Arial" w:cs="Arial"/>
        </w:rPr>
        <w:t>orster-</w:t>
      </w:r>
      <w:r>
        <w:rPr>
          <w:rFonts w:ascii="Arial" w:hAnsi="Arial" w:cs="Arial"/>
        </w:rPr>
        <w:t xml:space="preserve">Jones as Trustee of the </w:t>
      </w:r>
      <w:r w:rsidR="004A1380">
        <w:rPr>
          <w:rFonts w:ascii="Arial" w:hAnsi="Arial" w:cs="Arial"/>
        </w:rPr>
        <w:t>C</w:t>
      </w:r>
      <w:r>
        <w:rPr>
          <w:rFonts w:ascii="Arial" w:hAnsi="Arial" w:cs="Arial"/>
        </w:rPr>
        <w:t>harity</w:t>
      </w:r>
      <w:r w:rsidR="009723B3">
        <w:rPr>
          <w:rFonts w:ascii="Arial" w:hAnsi="Arial" w:cs="Arial"/>
        </w:rPr>
        <w:t xml:space="preserve"> on 8 </w:t>
      </w:r>
      <w:r>
        <w:rPr>
          <w:rFonts w:ascii="Arial" w:hAnsi="Arial" w:cs="Arial"/>
        </w:rPr>
        <w:t>September 2016.</w:t>
      </w:r>
      <w:r w:rsidR="009723B3">
        <w:rPr>
          <w:rFonts w:ascii="Arial" w:hAnsi="Arial" w:cs="Arial"/>
        </w:rPr>
        <w:t> </w:t>
      </w:r>
    </w:p>
    <w:p w14:paraId="57CBD3DA" w14:textId="77777777" w:rsidR="00A66065" w:rsidRDefault="00A66065">
      <w:pPr>
        <w:rPr>
          <w:rFonts w:ascii="Arial" w:hAnsi="Arial" w:cs="Arial"/>
        </w:rPr>
      </w:pPr>
    </w:p>
    <w:p w14:paraId="5B89F427" w14:textId="77777777" w:rsidR="00497E54" w:rsidRPr="006871D3" w:rsidRDefault="00497E54">
      <w:pPr>
        <w:rPr>
          <w:rFonts w:ascii="Arial" w:hAnsi="Arial" w:cs="Arial"/>
        </w:rPr>
      </w:pPr>
    </w:p>
    <w:p w14:paraId="291ABB9B" w14:textId="77777777" w:rsidR="00AB5F29" w:rsidRDefault="001B712F">
      <w:pPr>
        <w:rPr>
          <w:rFonts w:ascii="Arial" w:hAnsi="Arial" w:cs="Arial"/>
          <w:b/>
        </w:rPr>
      </w:pPr>
      <w:r w:rsidRPr="001B712F">
        <w:rPr>
          <w:rFonts w:ascii="Arial" w:hAnsi="Arial" w:cs="Arial"/>
          <w:b/>
        </w:rPr>
        <w:t>Declarations of Interest</w:t>
      </w:r>
    </w:p>
    <w:p w14:paraId="019C027A" w14:textId="77777777" w:rsidR="001B712F" w:rsidRDefault="001B712F">
      <w:pPr>
        <w:rPr>
          <w:rFonts w:ascii="Arial" w:hAnsi="Arial" w:cs="Arial"/>
          <w:b/>
        </w:rPr>
      </w:pPr>
    </w:p>
    <w:p w14:paraId="5917BBA4" w14:textId="77777777" w:rsidR="0054747E" w:rsidRDefault="001B712F">
      <w:pPr>
        <w:rPr>
          <w:rFonts w:ascii="Arial" w:hAnsi="Arial" w:cs="Arial"/>
        </w:rPr>
      </w:pPr>
      <w:r w:rsidRPr="001B712F">
        <w:rPr>
          <w:rFonts w:ascii="Arial" w:hAnsi="Arial" w:cs="Arial"/>
        </w:rPr>
        <w:t>There were no Declarations of Interest</w:t>
      </w:r>
      <w:r w:rsidR="00B63F4D">
        <w:rPr>
          <w:rFonts w:ascii="Arial" w:hAnsi="Arial" w:cs="Arial"/>
        </w:rPr>
        <w:t>.</w:t>
      </w:r>
    </w:p>
    <w:p w14:paraId="5ECDFFD7" w14:textId="77777777" w:rsidR="00DA7693" w:rsidRDefault="00DA7693">
      <w:pPr>
        <w:rPr>
          <w:rFonts w:ascii="Arial" w:hAnsi="Arial" w:cs="Arial"/>
        </w:rPr>
      </w:pPr>
    </w:p>
    <w:p w14:paraId="2EED6629" w14:textId="77777777" w:rsidR="003F1BAC" w:rsidRDefault="003F1BAC">
      <w:pPr>
        <w:rPr>
          <w:rFonts w:ascii="Arial" w:hAnsi="Arial" w:cs="Arial"/>
        </w:rPr>
      </w:pPr>
    </w:p>
    <w:p w14:paraId="5783EA73" w14:textId="1E3BB8AD" w:rsidR="00452067" w:rsidRPr="00066A48" w:rsidRDefault="000E2428" w:rsidP="00DA7693">
      <w:pPr>
        <w:ind w:left="1440" w:hanging="1440"/>
        <w:rPr>
          <w:rFonts w:ascii="Arial" w:hAnsi="Arial" w:cs="Arial"/>
          <w:b/>
        </w:rPr>
      </w:pPr>
      <w:r>
        <w:rPr>
          <w:rFonts w:ascii="Arial" w:hAnsi="Arial" w:cs="Arial"/>
        </w:rPr>
        <w:t>6</w:t>
      </w:r>
      <w:r w:rsidR="00DA7693">
        <w:rPr>
          <w:rFonts w:ascii="Arial" w:hAnsi="Arial" w:cs="Arial"/>
        </w:rPr>
        <w:t>75</w:t>
      </w:r>
      <w:r w:rsidR="0090072A">
        <w:rPr>
          <w:rFonts w:ascii="Arial" w:hAnsi="Arial" w:cs="Arial"/>
        </w:rPr>
        <w:t>/16</w:t>
      </w:r>
      <w:r w:rsidR="00AB5F29" w:rsidRPr="001B3D7E">
        <w:rPr>
          <w:rFonts w:ascii="Arial" w:hAnsi="Arial" w:cs="Arial"/>
        </w:rPr>
        <w:tab/>
      </w:r>
      <w:r w:rsidR="00DA7693">
        <w:rPr>
          <w:rFonts w:ascii="Arial" w:hAnsi="Arial" w:cs="Arial"/>
        </w:rPr>
        <w:t>a</w:t>
      </w:r>
      <w:r w:rsidR="00DA7693">
        <w:rPr>
          <w:rFonts w:ascii="Arial" w:hAnsi="Arial" w:cs="Arial"/>
        </w:rPr>
        <w:tab/>
      </w:r>
      <w:r w:rsidR="00AB5F29" w:rsidRPr="001B3D7E">
        <w:rPr>
          <w:rFonts w:ascii="Arial" w:hAnsi="Arial" w:cs="Arial"/>
          <w:b/>
        </w:rPr>
        <w:t>Minutes of the Last Meeting</w:t>
      </w:r>
      <w:r w:rsidR="00563AC1">
        <w:rPr>
          <w:rFonts w:ascii="Arial" w:hAnsi="Arial" w:cs="Arial"/>
          <w:b/>
        </w:rPr>
        <w:t xml:space="preserve"> </w:t>
      </w:r>
    </w:p>
    <w:p w14:paraId="5899262A" w14:textId="77777777" w:rsidR="00452067" w:rsidRDefault="00452067" w:rsidP="00CB195D">
      <w:pPr>
        <w:ind w:left="1440" w:hanging="1440"/>
        <w:rPr>
          <w:rFonts w:ascii="Arial" w:hAnsi="Arial" w:cs="Arial"/>
          <w:b/>
        </w:rPr>
      </w:pPr>
    </w:p>
    <w:p w14:paraId="52D5D4B5" w14:textId="77777777" w:rsidR="00DA7693" w:rsidRDefault="00410DDD" w:rsidP="00410DDD">
      <w:pPr>
        <w:autoSpaceDE w:val="0"/>
        <w:autoSpaceDN w:val="0"/>
        <w:adjustRightInd w:val="0"/>
        <w:spacing w:line="240" w:lineRule="atLeast"/>
        <w:ind w:left="1440" w:hanging="1080"/>
        <w:rPr>
          <w:rFonts w:ascii="Arial" w:hAnsi="Arial" w:cs="Arial"/>
          <w:szCs w:val="24"/>
          <w:lang w:val="en-US"/>
        </w:rPr>
      </w:pPr>
      <w:r w:rsidRPr="00410DDD">
        <w:rPr>
          <w:rFonts w:ascii="Arial" w:hAnsi="Arial" w:cs="Arial"/>
          <w:szCs w:val="24"/>
          <w:lang w:val="en-US"/>
        </w:rPr>
        <w:tab/>
      </w:r>
      <w:r w:rsidR="00DA7693">
        <w:rPr>
          <w:rFonts w:ascii="Arial" w:hAnsi="Arial" w:cs="Arial"/>
          <w:szCs w:val="24"/>
          <w:lang w:val="en-US"/>
        </w:rPr>
        <w:tab/>
      </w:r>
      <w:r w:rsidR="000950CC">
        <w:rPr>
          <w:rFonts w:ascii="Arial" w:hAnsi="Arial" w:cs="Arial"/>
          <w:szCs w:val="24"/>
          <w:lang w:val="en-US"/>
        </w:rPr>
        <w:t>The minutes of the last meeting were approved and signed</w:t>
      </w:r>
      <w:r>
        <w:rPr>
          <w:rFonts w:ascii="Arial" w:hAnsi="Arial" w:cs="Arial"/>
          <w:szCs w:val="24"/>
          <w:lang w:val="en-US"/>
        </w:rPr>
        <w:t>.</w:t>
      </w:r>
    </w:p>
    <w:p w14:paraId="7BF23748" w14:textId="77777777" w:rsidR="00DA7693" w:rsidRDefault="00DA7693" w:rsidP="00410DDD">
      <w:pPr>
        <w:autoSpaceDE w:val="0"/>
        <w:autoSpaceDN w:val="0"/>
        <w:adjustRightInd w:val="0"/>
        <w:spacing w:line="240" w:lineRule="atLeast"/>
        <w:ind w:left="1440" w:hanging="1080"/>
        <w:rPr>
          <w:rFonts w:ascii="Arial" w:hAnsi="Arial" w:cs="Arial"/>
          <w:szCs w:val="24"/>
          <w:lang w:val="en-US"/>
        </w:rPr>
      </w:pPr>
    </w:p>
    <w:p w14:paraId="0819C59C" w14:textId="62CA8FE6" w:rsidR="00DA7693" w:rsidRDefault="00DA7693" w:rsidP="00410DDD">
      <w:pPr>
        <w:autoSpaceDE w:val="0"/>
        <w:autoSpaceDN w:val="0"/>
        <w:adjustRightInd w:val="0"/>
        <w:spacing w:line="240" w:lineRule="atLeast"/>
        <w:ind w:left="1440" w:hanging="1080"/>
        <w:rPr>
          <w:rFonts w:ascii="Arial" w:hAnsi="Arial" w:cs="Arial"/>
          <w:b/>
          <w:szCs w:val="24"/>
          <w:lang w:val="en-US"/>
        </w:rPr>
      </w:pPr>
      <w:r>
        <w:rPr>
          <w:rFonts w:ascii="Arial" w:hAnsi="Arial" w:cs="Arial"/>
          <w:szCs w:val="24"/>
          <w:lang w:val="en-US"/>
        </w:rPr>
        <w:tab/>
        <w:t>b</w:t>
      </w:r>
      <w:r>
        <w:rPr>
          <w:rFonts w:ascii="Arial" w:hAnsi="Arial" w:cs="Arial"/>
          <w:szCs w:val="24"/>
          <w:lang w:val="en-US"/>
        </w:rPr>
        <w:tab/>
      </w:r>
      <w:r w:rsidR="008A0527" w:rsidRPr="008A0527">
        <w:rPr>
          <w:rFonts w:ascii="Arial" w:hAnsi="Arial" w:cs="Arial"/>
          <w:b/>
          <w:szCs w:val="24"/>
          <w:lang w:val="en-US"/>
        </w:rPr>
        <w:t xml:space="preserve">Trustees’ </w:t>
      </w:r>
      <w:r w:rsidRPr="008A0527">
        <w:rPr>
          <w:rFonts w:ascii="Arial" w:hAnsi="Arial" w:cs="Arial"/>
          <w:b/>
          <w:szCs w:val="24"/>
          <w:lang w:val="en-US"/>
        </w:rPr>
        <w:t>W</w:t>
      </w:r>
      <w:r w:rsidRPr="00DA7693">
        <w:rPr>
          <w:rFonts w:ascii="Arial" w:hAnsi="Arial" w:cs="Arial"/>
          <w:b/>
          <w:szCs w:val="24"/>
          <w:lang w:val="en-US"/>
        </w:rPr>
        <w:t>ritten Resolution 13 July 2016</w:t>
      </w:r>
    </w:p>
    <w:p w14:paraId="288BCAC9" w14:textId="77777777" w:rsidR="008A0527" w:rsidRDefault="008A0527" w:rsidP="00410DDD">
      <w:pPr>
        <w:autoSpaceDE w:val="0"/>
        <w:autoSpaceDN w:val="0"/>
        <w:adjustRightInd w:val="0"/>
        <w:spacing w:line="240" w:lineRule="atLeast"/>
        <w:ind w:left="1440" w:hanging="1080"/>
        <w:rPr>
          <w:rFonts w:ascii="Arial" w:hAnsi="Arial" w:cs="Arial"/>
          <w:b/>
          <w:szCs w:val="24"/>
          <w:lang w:val="en-US"/>
        </w:rPr>
      </w:pPr>
    </w:p>
    <w:p w14:paraId="15EF365F" w14:textId="3A795EE3" w:rsidR="008A0527" w:rsidRPr="008A0527" w:rsidRDefault="008A0527" w:rsidP="008A0527">
      <w:pPr>
        <w:autoSpaceDE w:val="0"/>
        <w:autoSpaceDN w:val="0"/>
        <w:adjustRightInd w:val="0"/>
        <w:spacing w:line="240" w:lineRule="atLeast"/>
        <w:ind w:left="2160" w:hanging="1800"/>
        <w:rPr>
          <w:rFonts w:ascii="Arial" w:hAnsi="Arial" w:cs="Arial"/>
          <w:szCs w:val="24"/>
          <w:lang w:val="en-US"/>
        </w:rPr>
      </w:pPr>
      <w:r>
        <w:rPr>
          <w:rFonts w:ascii="Arial" w:hAnsi="Arial" w:cs="Arial"/>
          <w:b/>
          <w:szCs w:val="24"/>
          <w:lang w:val="en-US"/>
        </w:rPr>
        <w:tab/>
      </w:r>
      <w:r w:rsidRPr="008A0527">
        <w:rPr>
          <w:rFonts w:ascii="Arial" w:hAnsi="Arial" w:cs="Arial"/>
          <w:szCs w:val="24"/>
          <w:lang w:val="en-US"/>
        </w:rPr>
        <w:t>The Trustees noted The Trustees’ Written Resolution</w:t>
      </w:r>
      <w:r>
        <w:rPr>
          <w:rFonts w:ascii="Arial" w:hAnsi="Arial" w:cs="Arial"/>
          <w:szCs w:val="24"/>
          <w:lang w:val="en-US"/>
        </w:rPr>
        <w:t xml:space="preserve"> to approve the management representation letter dated </w:t>
      </w:r>
      <w:r w:rsidRPr="008A0527">
        <w:t>13</w:t>
      </w:r>
      <w:r>
        <w:t> </w:t>
      </w:r>
      <w:r w:rsidRPr="008A0527">
        <w:rPr>
          <w:rFonts w:ascii="Arial" w:hAnsi="Arial" w:cs="Arial"/>
        </w:rPr>
        <w:t>July</w:t>
      </w:r>
      <w:r w:rsidRPr="008A0527">
        <w:rPr>
          <w:rFonts w:ascii="Arial" w:hAnsi="Arial" w:cs="Arial"/>
          <w:szCs w:val="24"/>
          <w:lang w:val="en-US"/>
        </w:rPr>
        <w:t xml:space="preserve"> 2016</w:t>
      </w:r>
      <w:r>
        <w:rPr>
          <w:rFonts w:ascii="Arial" w:hAnsi="Arial" w:cs="Arial"/>
          <w:szCs w:val="24"/>
          <w:lang w:val="en-US"/>
        </w:rPr>
        <w:t xml:space="preserve"> </w:t>
      </w:r>
    </w:p>
    <w:p w14:paraId="4920FB68" w14:textId="735E98D5" w:rsidR="00CB195D" w:rsidRPr="00160796" w:rsidRDefault="00CB195D" w:rsidP="00160796">
      <w:pPr>
        <w:autoSpaceDE w:val="0"/>
        <w:autoSpaceDN w:val="0"/>
        <w:adjustRightInd w:val="0"/>
        <w:spacing w:line="240" w:lineRule="atLeast"/>
        <w:rPr>
          <w:rFonts w:ascii="Arial" w:hAnsi="Arial" w:cs="Arial"/>
          <w:szCs w:val="24"/>
          <w:lang w:val="en-US"/>
        </w:rPr>
      </w:pPr>
    </w:p>
    <w:p w14:paraId="3F51DB39" w14:textId="3F3749C8" w:rsidR="0053338C" w:rsidRPr="00730FD3" w:rsidRDefault="00DA7693" w:rsidP="00730FD3">
      <w:pPr>
        <w:ind w:left="720" w:right="-424" w:hanging="720"/>
        <w:rPr>
          <w:rFonts w:ascii="Arial" w:hAnsi="Arial" w:cs="Arial"/>
          <w:b/>
        </w:rPr>
      </w:pPr>
      <w:r>
        <w:rPr>
          <w:rFonts w:ascii="Arial" w:hAnsi="Arial" w:cs="Arial"/>
        </w:rPr>
        <w:t>676</w:t>
      </w:r>
      <w:r w:rsidR="0064552B">
        <w:rPr>
          <w:rFonts w:ascii="Arial" w:hAnsi="Arial" w:cs="Arial"/>
        </w:rPr>
        <w:t>/16</w:t>
      </w:r>
      <w:r w:rsidR="00C418D4" w:rsidRPr="001B3D7E">
        <w:rPr>
          <w:rFonts w:ascii="Arial" w:hAnsi="Arial" w:cs="Arial"/>
        </w:rPr>
        <w:tab/>
      </w:r>
      <w:r w:rsidR="00520269" w:rsidRPr="00520269">
        <w:rPr>
          <w:rFonts w:ascii="Arial" w:hAnsi="Arial" w:cs="Arial"/>
          <w:b/>
        </w:rPr>
        <w:t>Matters Arising from the Minutes</w:t>
      </w:r>
      <w:r w:rsidR="004C07E5">
        <w:rPr>
          <w:rFonts w:ascii="Arial" w:hAnsi="Arial" w:cs="Arial"/>
          <w:b/>
        </w:rPr>
        <w:t xml:space="preserve"> </w:t>
      </w:r>
    </w:p>
    <w:p w14:paraId="47B4EA00" w14:textId="77777777" w:rsidR="00331F84" w:rsidRDefault="00331F84" w:rsidP="00730FD3">
      <w:pPr>
        <w:rPr>
          <w:rFonts w:ascii="Arial" w:hAnsi="Arial" w:cs="Arial"/>
          <w:iCs/>
          <w:szCs w:val="24"/>
        </w:rPr>
      </w:pPr>
    </w:p>
    <w:p w14:paraId="5B099DF4" w14:textId="606D8200" w:rsidR="00651ECF" w:rsidRDefault="0055020E" w:rsidP="00FE438A">
      <w:pPr>
        <w:tabs>
          <w:tab w:val="left" w:pos="720"/>
          <w:tab w:val="left" w:pos="1440"/>
          <w:tab w:val="left" w:pos="2160"/>
          <w:tab w:val="left" w:pos="2880"/>
          <w:tab w:val="left" w:pos="3600"/>
          <w:tab w:val="left" w:pos="6570"/>
        </w:tabs>
        <w:ind w:left="1440"/>
        <w:rPr>
          <w:rFonts w:ascii="Arial" w:hAnsi="Arial" w:cs="Arial"/>
          <w:iCs/>
          <w:szCs w:val="24"/>
        </w:rPr>
      </w:pPr>
      <w:r>
        <w:rPr>
          <w:rFonts w:ascii="Arial" w:hAnsi="Arial" w:cs="Arial"/>
          <w:b/>
          <w:iCs/>
          <w:szCs w:val="24"/>
        </w:rPr>
        <w:t>Minute</w:t>
      </w:r>
      <w:r w:rsidR="00AA0529">
        <w:rPr>
          <w:rFonts w:ascii="Arial" w:hAnsi="Arial" w:cs="Arial"/>
          <w:b/>
          <w:iCs/>
          <w:szCs w:val="24"/>
        </w:rPr>
        <w:t xml:space="preserve"> Number </w:t>
      </w:r>
      <w:r w:rsidR="00201EAA">
        <w:rPr>
          <w:rFonts w:ascii="Arial" w:hAnsi="Arial" w:cs="Arial"/>
          <w:b/>
          <w:iCs/>
          <w:szCs w:val="24"/>
        </w:rPr>
        <w:t>670/16 - 2015-16 Accounts</w:t>
      </w:r>
      <w:r w:rsidR="000950CC">
        <w:rPr>
          <w:rFonts w:ascii="Arial" w:hAnsi="Arial" w:cs="Arial"/>
          <w:b/>
          <w:iCs/>
          <w:szCs w:val="24"/>
        </w:rPr>
        <w:t xml:space="preserve"> </w:t>
      </w:r>
      <w:r w:rsidR="00201EAA">
        <w:rPr>
          <w:rFonts w:ascii="Arial" w:hAnsi="Arial" w:cs="Arial"/>
          <w:iCs/>
          <w:szCs w:val="24"/>
        </w:rPr>
        <w:t>–</w:t>
      </w:r>
      <w:r w:rsidR="00AF4F7A">
        <w:rPr>
          <w:rFonts w:ascii="Arial" w:hAnsi="Arial" w:cs="Arial"/>
          <w:iCs/>
          <w:szCs w:val="24"/>
        </w:rPr>
        <w:t xml:space="preserve"> T</w:t>
      </w:r>
      <w:r w:rsidR="0053233C">
        <w:rPr>
          <w:rFonts w:ascii="Arial" w:hAnsi="Arial" w:cs="Arial"/>
          <w:iCs/>
          <w:szCs w:val="24"/>
        </w:rPr>
        <w:t xml:space="preserve">he </w:t>
      </w:r>
      <w:r w:rsidR="00201EAA">
        <w:rPr>
          <w:rFonts w:ascii="Arial" w:hAnsi="Arial" w:cs="Arial"/>
          <w:iCs/>
          <w:szCs w:val="24"/>
        </w:rPr>
        <w:t xml:space="preserve">Trustees noted that </w:t>
      </w:r>
      <w:r w:rsidR="0053233C">
        <w:rPr>
          <w:rFonts w:ascii="Arial" w:hAnsi="Arial" w:cs="Arial"/>
          <w:iCs/>
          <w:szCs w:val="24"/>
        </w:rPr>
        <w:t xml:space="preserve">compliance checks </w:t>
      </w:r>
      <w:r w:rsidR="00AF4F7A">
        <w:rPr>
          <w:rFonts w:ascii="Arial" w:hAnsi="Arial" w:cs="Arial"/>
          <w:iCs/>
          <w:szCs w:val="24"/>
        </w:rPr>
        <w:t>on the project</w:t>
      </w:r>
      <w:r w:rsidR="007F52EB">
        <w:rPr>
          <w:rFonts w:ascii="Arial" w:hAnsi="Arial" w:cs="Arial"/>
          <w:iCs/>
          <w:szCs w:val="24"/>
        </w:rPr>
        <w:t>s’</w:t>
      </w:r>
      <w:r w:rsidR="00AF4F7A">
        <w:rPr>
          <w:rFonts w:ascii="Arial" w:hAnsi="Arial" w:cs="Arial"/>
          <w:iCs/>
          <w:szCs w:val="24"/>
        </w:rPr>
        <w:t xml:space="preserve"> Key Performance Indicators (KPIs) </w:t>
      </w:r>
      <w:r w:rsidR="00B421AB">
        <w:rPr>
          <w:rFonts w:ascii="Arial" w:hAnsi="Arial" w:cs="Arial"/>
          <w:iCs/>
          <w:szCs w:val="24"/>
        </w:rPr>
        <w:t xml:space="preserve">and spend </w:t>
      </w:r>
      <w:r w:rsidR="00AF4F7A">
        <w:rPr>
          <w:rFonts w:ascii="Arial" w:hAnsi="Arial" w:cs="Arial"/>
          <w:iCs/>
          <w:szCs w:val="24"/>
        </w:rPr>
        <w:t xml:space="preserve">would be made </w:t>
      </w:r>
      <w:r w:rsidR="0053233C">
        <w:rPr>
          <w:rFonts w:ascii="Arial" w:hAnsi="Arial" w:cs="Arial"/>
          <w:iCs/>
          <w:szCs w:val="24"/>
        </w:rPr>
        <w:t xml:space="preserve">in October 2016 and the results included in the Management &amp; Operational Update </w:t>
      </w:r>
      <w:r w:rsidR="00AF4F7A">
        <w:rPr>
          <w:rFonts w:ascii="Arial" w:hAnsi="Arial" w:cs="Arial"/>
          <w:iCs/>
          <w:szCs w:val="24"/>
        </w:rPr>
        <w:t xml:space="preserve">to be </w:t>
      </w:r>
      <w:r w:rsidR="0053233C">
        <w:rPr>
          <w:rFonts w:ascii="Arial" w:hAnsi="Arial" w:cs="Arial"/>
          <w:iCs/>
          <w:szCs w:val="24"/>
        </w:rPr>
        <w:t xml:space="preserve">submitted to the next </w:t>
      </w:r>
      <w:r w:rsidR="00AF4F7A">
        <w:rPr>
          <w:rFonts w:ascii="Arial" w:hAnsi="Arial" w:cs="Arial"/>
          <w:iCs/>
          <w:szCs w:val="24"/>
        </w:rPr>
        <w:t xml:space="preserve">Trustees’ </w:t>
      </w:r>
      <w:r w:rsidR="0053233C">
        <w:rPr>
          <w:rFonts w:ascii="Arial" w:hAnsi="Arial" w:cs="Arial"/>
          <w:iCs/>
          <w:szCs w:val="24"/>
        </w:rPr>
        <w:t>meeting on 9 December 2016.</w:t>
      </w:r>
    </w:p>
    <w:p w14:paraId="5B8268BD" w14:textId="77777777" w:rsidR="00AF4F7A" w:rsidRDefault="00AF4F7A" w:rsidP="00FE438A">
      <w:pPr>
        <w:tabs>
          <w:tab w:val="left" w:pos="720"/>
          <w:tab w:val="left" w:pos="1440"/>
          <w:tab w:val="left" w:pos="2160"/>
          <w:tab w:val="left" w:pos="2880"/>
          <w:tab w:val="left" w:pos="3600"/>
          <w:tab w:val="left" w:pos="6570"/>
        </w:tabs>
        <w:ind w:left="1440"/>
        <w:rPr>
          <w:rFonts w:ascii="Arial" w:hAnsi="Arial" w:cs="Arial"/>
          <w:iCs/>
          <w:szCs w:val="24"/>
        </w:rPr>
      </w:pPr>
    </w:p>
    <w:p w14:paraId="1BDDFB59" w14:textId="21DE71E8" w:rsidR="00CC054A" w:rsidRDefault="00CC054A">
      <w:pPr>
        <w:rPr>
          <w:rFonts w:ascii="Arial" w:hAnsi="Arial" w:cs="Arial"/>
          <w:iCs/>
          <w:szCs w:val="24"/>
        </w:rPr>
      </w:pPr>
      <w:r>
        <w:rPr>
          <w:rFonts w:ascii="Arial" w:hAnsi="Arial" w:cs="Arial"/>
          <w:iCs/>
          <w:szCs w:val="24"/>
        </w:rPr>
        <w:br w:type="page"/>
      </w:r>
    </w:p>
    <w:p w14:paraId="69A1EC8A" w14:textId="216E3A6D" w:rsidR="00DA7693" w:rsidRDefault="00DA7693">
      <w:pPr>
        <w:ind w:left="720" w:right="-424" w:hanging="720"/>
        <w:rPr>
          <w:rFonts w:ascii="Arial" w:hAnsi="Arial" w:cs="Arial"/>
          <w:b/>
        </w:rPr>
      </w:pPr>
      <w:r>
        <w:rPr>
          <w:rFonts w:ascii="Arial" w:hAnsi="Arial" w:cs="Arial"/>
        </w:rPr>
        <w:lastRenderedPageBreak/>
        <w:t>677</w:t>
      </w:r>
      <w:r w:rsidR="0064552B">
        <w:rPr>
          <w:rFonts w:ascii="Arial" w:hAnsi="Arial" w:cs="Arial"/>
        </w:rPr>
        <w:t>/16</w:t>
      </w:r>
      <w:r w:rsidR="009164AD">
        <w:rPr>
          <w:rFonts w:ascii="Arial" w:hAnsi="Arial" w:cs="Arial"/>
          <w:b/>
        </w:rPr>
        <w:tab/>
      </w:r>
      <w:r>
        <w:rPr>
          <w:rFonts w:ascii="Arial" w:hAnsi="Arial" w:cs="Arial"/>
          <w:b/>
        </w:rPr>
        <w:t>Governance Best Practice</w:t>
      </w:r>
      <w:r w:rsidR="00FE438A">
        <w:rPr>
          <w:rFonts w:ascii="Arial" w:hAnsi="Arial" w:cs="Arial"/>
          <w:b/>
        </w:rPr>
        <w:t xml:space="preserve"> – Directors Duties for Reference</w:t>
      </w:r>
    </w:p>
    <w:p w14:paraId="1B689CB5" w14:textId="2F2EC419" w:rsidR="00141C7F" w:rsidRDefault="00141C7F" w:rsidP="00141C7F">
      <w:pPr>
        <w:ind w:left="720" w:right="-424" w:hanging="720"/>
        <w:rPr>
          <w:rFonts w:ascii="Arial" w:hAnsi="Arial" w:cs="Arial"/>
          <w:b/>
        </w:rPr>
      </w:pPr>
      <w:r>
        <w:rPr>
          <w:rFonts w:ascii="Arial" w:hAnsi="Arial" w:cs="Arial"/>
          <w:b/>
        </w:rPr>
        <w:tab/>
      </w:r>
      <w:r>
        <w:rPr>
          <w:rFonts w:ascii="Arial" w:hAnsi="Arial" w:cs="Arial"/>
          <w:b/>
        </w:rPr>
        <w:tab/>
      </w:r>
    </w:p>
    <w:p w14:paraId="74B8CF09" w14:textId="77777777" w:rsidR="00141C7F" w:rsidRDefault="00FE438A" w:rsidP="00141C7F">
      <w:pPr>
        <w:ind w:left="1440" w:right="-424" w:hanging="1440"/>
        <w:rPr>
          <w:rFonts w:ascii="Arial" w:hAnsi="Arial" w:cs="Arial"/>
        </w:rPr>
      </w:pPr>
      <w:r>
        <w:rPr>
          <w:rFonts w:ascii="Arial" w:hAnsi="Arial" w:cs="Arial"/>
          <w:b/>
        </w:rPr>
        <w:tab/>
      </w:r>
      <w:r w:rsidR="00141C7F">
        <w:rPr>
          <w:rFonts w:ascii="Arial" w:hAnsi="Arial" w:cs="Arial"/>
        </w:rPr>
        <w:t>The Trustees:</w:t>
      </w:r>
    </w:p>
    <w:p w14:paraId="1664DC1F" w14:textId="77777777" w:rsidR="00141C7F" w:rsidRDefault="00141C7F" w:rsidP="00141C7F">
      <w:pPr>
        <w:ind w:left="1440" w:right="-424" w:hanging="1440"/>
        <w:rPr>
          <w:rFonts w:ascii="Arial" w:hAnsi="Arial" w:cs="Arial"/>
        </w:rPr>
      </w:pPr>
    </w:p>
    <w:p w14:paraId="2EEB087B" w14:textId="315D73AE" w:rsidR="00DA7693" w:rsidRDefault="00141C7F" w:rsidP="00141C7F">
      <w:pPr>
        <w:ind w:left="2160" w:right="-424" w:hanging="720"/>
        <w:rPr>
          <w:rFonts w:ascii="Arial" w:hAnsi="Arial" w:cs="Arial"/>
        </w:rPr>
      </w:pPr>
      <w:r>
        <w:rPr>
          <w:rFonts w:ascii="Arial" w:hAnsi="Arial" w:cs="Arial"/>
        </w:rPr>
        <w:t>a</w:t>
      </w:r>
      <w:r>
        <w:rPr>
          <w:rFonts w:ascii="Arial" w:hAnsi="Arial" w:cs="Arial"/>
        </w:rPr>
        <w:tab/>
        <w:t>noted the annual reminder required by TRGL regarding Directors’ duties</w:t>
      </w:r>
      <w:r w:rsidR="00F80E37">
        <w:rPr>
          <w:rFonts w:ascii="Arial" w:hAnsi="Arial" w:cs="Arial"/>
        </w:rPr>
        <w:t xml:space="preserve"> </w:t>
      </w:r>
      <w:r>
        <w:rPr>
          <w:rFonts w:ascii="Arial" w:hAnsi="Arial" w:cs="Arial"/>
        </w:rPr>
        <w:t xml:space="preserve">which included the duty to promote the success of a company; </w:t>
      </w:r>
    </w:p>
    <w:p w14:paraId="74E70A3B" w14:textId="77777777" w:rsidR="00141C7F" w:rsidRDefault="00141C7F" w:rsidP="00141C7F">
      <w:pPr>
        <w:ind w:left="2160" w:right="-424" w:hanging="720"/>
        <w:rPr>
          <w:rFonts w:ascii="Arial" w:hAnsi="Arial" w:cs="Arial"/>
        </w:rPr>
      </w:pPr>
    </w:p>
    <w:p w14:paraId="7DE780A7" w14:textId="43594AA7" w:rsidR="00141C7F" w:rsidRDefault="00141C7F" w:rsidP="00141C7F">
      <w:pPr>
        <w:ind w:left="2160" w:right="-424" w:hanging="720"/>
        <w:rPr>
          <w:rFonts w:ascii="Arial" w:hAnsi="Arial" w:cs="Arial"/>
        </w:rPr>
      </w:pPr>
      <w:r>
        <w:rPr>
          <w:rFonts w:ascii="Arial" w:hAnsi="Arial" w:cs="Arial"/>
        </w:rPr>
        <w:t>b</w:t>
      </w:r>
      <w:r>
        <w:rPr>
          <w:rFonts w:ascii="Arial" w:hAnsi="Arial" w:cs="Arial"/>
        </w:rPr>
        <w:tab/>
      </w:r>
      <w:r w:rsidR="00CF46D0" w:rsidRPr="00141C7F">
        <w:rPr>
          <w:rFonts w:ascii="Arial" w:hAnsi="Arial" w:cs="Arial"/>
        </w:rPr>
        <w:t xml:space="preserve">received a </w:t>
      </w:r>
      <w:r w:rsidR="00CF46D0">
        <w:rPr>
          <w:rFonts w:ascii="Arial" w:hAnsi="Arial" w:cs="Arial"/>
        </w:rPr>
        <w:t>tabled</w:t>
      </w:r>
      <w:r w:rsidR="00CF46D0" w:rsidRPr="00141C7F">
        <w:rPr>
          <w:rFonts w:ascii="Arial" w:hAnsi="Arial" w:cs="Arial"/>
        </w:rPr>
        <w:t xml:space="preserve"> copy of the Charity Commission </w:t>
      </w:r>
      <w:r w:rsidR="00CF46D0">
        <w:rPr>
          <w:rFonts w:ascii="Arial" w:hAnsi="Arial" w:cs="Arial"/>
        </w:rPr>
        <w:t>document</w:t>
      </w:r>
      <w:r w:rsidR="00CF46D0" w:rsidRPr="00141C7F">
        <w:rPr>
          <w:rFonts w:ascii="Arial" w:hAnsi="Arial" w:cs="Arial"/>
        </w:rPr>
        <w:t xml:space="preserve">: </w:t>
      </w:r>
      <w:r w:rsidR="00CF46D0">
        <w:rPr>
          <w:rFonts w:ascii="Arial" w:hAnsi="Arial" w:cs="Arial"/>
        </w:rPr>
        <w:t xml:space="preserve">‘The Essential Trustee: </w:t>
      </w:r>
      <w:r w:rsidR="00CF46D0" w:rsidRPr="00141C7F">
        <w:rPr>
          <w:rFonts w:ascii="Arial" w:hAnsi="Arial" w:cs="Arial"/>
        </w:rPr>
        <w:t>what you need to know, what you need to do’</w:t>
      </w:r>
      <w:r w:rsidR="00CF46D0">
        <w:rPr>
          <w:rFonts w:ascii="Arial" w:hAnsi="Arial" w:cs="Arial"/>
        </w:rPr>
        <w:t xml:space="preserve"> (CC3) previously circulated to them</w:t>
      </w:r>
      <w:r w:rsidR="00F80E37">
        <w:rPr>
          <w:rFonts w:ascii="Arial" w:hAnsi="Arial" w:cs="Arial"/>
        </w:rPr>
        <w:t xml:space="preserve"> at their meeting on 13 January </w:t>
      </w:r>
      <w:r w:rsidR="00CF46D0">
        <w:rPr>
          <w:rFonts w:ascii="Arial" w:hAnsi="Arial" w:cs="Arial"/>
        </w:rPr>
        <w:t>2014, which set</w:t>
      </w:r>
      <w:r w:rsidR="00CC054A">
        <w:rPr>
          <w:rFonts w:ascii="Arial" w:hAnsi="Arial" w:cs="Arial"/>
        </w:rPr>
        <w:t>s</w:t>
      </w:r>
      <w:r w:rsidR="00CF46D0">
        <w:rPr>
          <w:rFonts w:ascii="Arial" w:hAnsi="Arial" w:cs="Arial"/>
        </w:rPr>
        <w:t xml:space="preserve"> out the duties of a Trustee; </w:t>
      </w:r>
      <w:r w:rsidR="00F80E37">
        <w:rPr>
          <w:rFonts w:ascii="Arial" w:hAnsi="Arial" w:cs="Arial"/>
        </w:rPr>
        <w:t>and</w:t>
      </w:r>
    </w:p>
    <w:p w14:paraId="47640DC0" w14:textId="77777777" w:rsidR="00CF46D0" w:rsidRDefault="00CF46D0" w:rsidP="00141C7F">
      <w:pPr>
        <w:ind w:left="2160" w:right="-424" w:hanging="720"/>
        <w:rPr>
          <w:rFonts w:ascii="Arial" w:hAnsi="Arial" w:cs="Arial"/>
        </w:rPr>
      </w:pPr>
    </w:p>
    <w:p w14:paraId="35C4B616" w14:textId="46287757" w:rsidR="00DA7693" w:rsidRDefault="00CC054A" w:rsidP="00F80E37">
      <w:pPr>
        <w:ind w:left="2160" w:right="-424" w:hanging="720"/>
        <w:rPr>
          <w:rFonts w:ascii="Arial" w:hAnsi="Arial" w:cs="Arial"/>
          <w:b/>
        </w:rPr>
      </w:pPr>
      <w:r>
        <w:rPr>
          <w:rFonts w:ascii="Arial" w:hAnsi="Arial" w:cs="Arial"/>
        </w:rPr>
        <w:t>c</w:t>
      </w:r>
      <w:r>
        <w:rPr>
          <w:rFonts w:ascii="Arial" w:hAnsi="Arial" w:cs="Arial"/>
        </w:rPr>
        <w:tab/>
        <w:t xml:space="preserve">agreed </w:t>
      </w:r>
      <w:r w:rsidR="00CF46D0">
        <w:rPr>
          <w:rFonts w:ascii="Arial" w:hAnsi="Arial" w:cs="Arial"/>
        </w:rPr>
        <w:t>that</w:t>
      </w:r>
      <w:r w:rsidR="009351CA">
        <w:rPr>
          <w:rFonts w:ascii="Arial" w:hAnsi="Arial" w:cs="Arial"/>
        </w:rPr>
        <w:t xml:space="preserve"> in</w:t>
      </w:r>
      <w:r w:rsidR="00F80E37">
        <w:rPr>
          <w:rFonts w:ascii="Arial" w:hAnsi="Arial" w:cs="Arial"/>
        </w:rPr>
        <w:t xml:space="preserve"> future years</w:t>
      </w:r>
      <w:r w:rsidR="00CF46D0">
        <w:rPr>
          <w:rFonts w:ascii="Arial" w:hAnsi="Arial" w:cs="Arial"/>
        </w:rPr>
        <w:t xml:space="preserve"> </w:t>
      </w:r>
      <w:r w:rsidR="00BA1D34">
        <w:rPr>
          <w:rFonts w:ascii="Arial" w:hAnsi="Arial" w:cs="Arial"/>
        </w:rPr>
        <w:t xml:space="preserve">Trustees’ duties would be added to </w:t>
      </w:r>
      <w:r w:rsidR="00CF46D0">
        <w:rPr>
          <w:rFonts w:ascii="Arial" w:hAnsi="Arial" w:cs="Arial"/>
        </w:rPr>
        <w:t>the annual reminder</w:t>
      </w:r>
      <w:r>
        <w:rPr>
          <w:rFonts w:ascii="Arial" w:hAnsi="Arial" w:cs="Arial"/>
        </w:rPr>
        <w:t xml:space="preserve"> required by TRGL</w:t>
      </w:r>
      <w:r w:rsidR="00BA1D34">
        <w:rPr>
          <w:rFonts w:ascii="Arial" w:hAnsi="Arial" w:cs="Arial"/>
        </w:rPr>
        <w:t xml:space="preserve"> regarding Directors’ duties.</w:t>
      </w:r>
    </w:p>
    <w:p w14:paraId="568A4182" w14:textId="77777777" w:rsidR="00DA7693" w:rsidRDefault="00DA7693">
      <w:pPr>
        <w:ind w:left="720" w:right="-424" w:hanging="720"/>
        <w:rPr>
          <w:rFonts w:ascii="Arial" w:hAnsi="Arial" w:cs="Arial"/>
          <w:b/>
        </w:rPr>
      </w:pPr>
    </w:p>
    <w:p w14:paraId="7D2D6032" w14:textId="63735960" w:rsidR="001B5A74" w:rsidRDefault="00DA7693">
      <w:pPr>
        <w:ind w:left="720" w:right="-424" w:hanging="720"/>
        <w:rPr>
          <w:rFonts w:ascii="Arial" w:hAnsi="Arial" w:cs="Arial"/>
          <w:b/>
        </w:rPr>
      </w:pPr>
      <w:r w:rsidRPr="00DA7693">
        <w:rPr>
          <w:rFonts w:ascii="Arial" w:hAnsi="Arial" w:cs="Arial"/>
        </w:rPr>
        <w:t>678/16</w:t>
      </w:r>
      <w:r>
        <w:rPr>
          <w:rFonts w:ascii="Arial" w:hAnsi="Arial" w:cs="Arial"/>
          <w:b/>
        </w:rPr>
        <w:tab/>
      </w:r>
      <w:r w:rsidR="00F7611B">
        <w:rPr>
          <w:rFonts w:ascii="Arial" w:hAnsi="Arial" w:cs="Arial"/>
          <w:b/>
        </w:rPr>
        <w:t>Guest S</w:t>
      </w:r>
      <w:r>
        <w:rPr>
          <w:rFonts w:ascii="Arial" w:hAnsi="Arial" w:cs="Arial"/>
          <w:b/>
        </w:rPr>
        <w:t>lot – Money Advice</w:t>
      </w:r>
    </w:p>
    <w:p w14:paraId="5B6E4399" w14:textId="321582A5" w:rsidR="00945F17" w:rsidRDefault="00945F17" w:rsidP="00CA18DB">
      <w:pPr>
        <w:ind w:left="1440" w:right="-424" w:hanging="1440"/>
        <w:rPr>
          <w:rFonts w:ascii="Arial" w:hAnsi="Arial" w:cs="Arial"/>
        </w:rPr>
      </w:pPr>
    </w:p>
    <w:p w14:paraId="1272E5A1" w14:textId="13B997AE" w:rsidR="00563198" w:rsidRDefault="00F7611B" w:rsidP="00CA18DB">
      <w:pPr>
        <w:ind w:left="1440" w:right="-424" w:hanging="1440"/>
        <w:rPr>
          <w:rFonts w:ascii="Arial" w:hAnsi="Arial" w:cs="Arial"/>
        </w:rPr>
      </w:pPr>
      <w:r>
        <w:rPr>
          <w:rFonts w:ascii="Arial" w:hAnsi="Arial" w:cs="Arial"/>
        </w:rPr>
        <w:tab/>
        <w:t xml:space="preserve">The Trustees received a presentation on </w:t>
      </w:r>
      <w:r w:rsidR="00DA7693">
        <w:rPr>
          <w:rFonts w:ascii="Arial" w:hAnsi="Arial" w:cs="Arial"/>
        </w:rPr>
        <w:t>th</w:t>
      </w:r>
      <w:r w:rsidR="009400F5">
        <w:rPr>
          <w:rFonts w:ascii="Arial" w:hAnsi="Arial" w:cs="Arial"/>
        </w:rPr>
        <w:t>e Money Advice</w:t>
      </w:r>
      <w:r w:rsidR="00DD783A">
        <w:rPr>
          <w:rFonts w:ascii="Arial" w:hAnsi="Arial" w:cs="Arial"/>
        </w:rPr>
        <w:t xml:space="preserve"> Spending Plan</w:t>
      </w:r>
      <w:r w:rsidR="009400F5">
        <w:rPr>
          <w:rFonts w:ascii="Arial" w:hAnsi="Arial" w:cs="Arial"/>
        </w:rPr>
        <w:t xml:space="preserve"> Project from Lynn Wiggins</w:t>
      </w:r>
      <w:r w:rsidR="00DA7693">
        <w:rPr>
          <w:rFonts w:ascii="Arial" w:hAnsi="Arial" w:cs="Arial"/>
        </w:rPr>
        <w:t xml:space="preserve"> </w:t>
      </w:r>
      <w:r w:rsidR="009400F5">
        <w:rPr>
          <w:rFonts w:ascii="Arial" w:hAnsi="Arial" w:cs="Arial"/>
        </w:rPr>
        <w:t>(Money Advice Team Leader) and Andy Farrar (Money Advisor</w:t>
      </w:r>
      <w:r w:rsidR="00E95542">
        <w:rPr>
          <w:rFonts w:ascii="Arial" w:hAnsi="Arial" w:cs="Arial"/>
        </w:rPr>
        <w:t>)</w:t>
      </w:r>
      <w:r w:rsidR="00822C84">
        <w:rPr>
          <w:rFonts w:ascii="Arial" w:hAnsi="Arial" w:cs="Arial"/>
        </w:rPr>
        <w:t xml:space="preserve"> who</w:t>
      </w:r>
      <w:r w:rsidR="00795D8C">
        <w:rPr>
          <w:rFonts w:ascii="Arial" w:hAnsi="Arial" w:cs="Arial"/>
        </w:rPr>
        <w:t xml:space="preserve"> highlighted the following main points:</w:t>
      </w:r>
    </w:p>
    <w:p w14:paraId="11D1CC42" w14:textId="77777777" w:rsidR="00795D8C" w:rsidRDefault="00795D8C" w:rsidP="00CA18DB">
      <w:pPr>
        <w:ind w:left="1440" w:right="-424" w:hanging="1440"/>
        <w:rPr>
          <w:rFonts w:ascii="Arial" w:hAnsi="Arial" w:cs="Arial"/>
        </w:rPr>
      </w:pPr>
    </w:p>
    <w:p w14:paraId="554791CB" w14:textId="6349B4D1" w:rsidR="00DA7693" w:rsidRDefault="00DD783A" w:rsidP="00DD783A">
      <w:pPr>
        <w:pStyle w:val="ListParagraph"/>
        <w:numPr>
          <w:ilvl w:val="0"/>
          <w:numId w:val="7"/>
        </w:numPr>
        <w:ind w:right="-424"/>
        <w:rPr>
          <w:rFonts w:ascii="Arial" w:hAnsi="Arial" w:cs="Arial"/>
        </w:rPr>
      </w:pPr>
      <w:r>
        <w:rPr>
          <w:rFonts w:ascii="Arial" w:hAnsi="Arial" w:cs="Arial"/>
        </w:rPr>
        <w:t>t</w:t>
      </w:r>
      <w:r w:rsidR="009400F5">
        <w:rPr>
          <w:rFonts w:ascii="Arial" w:hAnsi="Arial" w:cs="Arial"/>
        </w:rPr>
        <w:t xml:space="preserve">he objectives of the </w:t>
      </w:r>
      <w:r w:rsidR="00880746">
        <w:rPr>
          <w:rFonts w:ascii="Arial" w:hAnsi="Arial" w:cs="Arial"/>
        </w:rPr>
        <w:t>project are to ensure</w:t>
      </w:r>
      <w:r w:rsidR="009400F5">
        <w:rPr>
          <w:rFonts w:ascii="Arial" w:hAnsi="Arial" w:cs="Arial"/>
        </w:rPr>
        <w:t xml:space="preserve"> that customers who are disadvantaged or living on a low income can pay their rent</w:t>
      </w:r>
      <w:r w:rsidR="00880746">
        <w:rPr>
          <w:rFonts w:ascii="Arial" w:hAnsi="Arial" w:cs="Arial"/>
        </w:rPr>
        <w:t xml:space="preserve">, </w:t>
      </w:r>
      <w:r w:rsidR="009400F5">
        <w:rPr>
          <w:rFonts w:ascii="Arial" w:hAnsi="Arial" w:cs="Arial"/>
        </w:rPr>
        <w:t>maximise their income</w:t>
      </w:r>
      <w:r w:rsidR="00880746">
        <w:rPr>
          <w:rFonts w:ascii="Arial" w:hAnsi="Arial" w:cs="Arial"/>
        </w:rPr>
        <w:t xml:space="preserve"> and sustain their tenancies through a period of significant welfare reform</w:t>
      </w:r>
    </w:p>
    <w:p w14:paraId="30263E49" w14:textId="71BCAEDB" w:rsidR="004309D8" w:rsidRDefault="00DD783A" w:rsidP="00DD783A">
      <w:pPr>
        <w:pStyle w:val="ListParagraph"/>
        <w:numPr>
          <w:ilvl w:val="0"/>
          <w:numId w:val="7"/>
        </w:numPr>
        <w:ind w:right="-424"/>
        <w:rPr>
          <w:rFonts w:ascii="Arial" w:hAnsi="Arial" w:cs="Arial"/>
        </w:rPr>
      </w:pPr>
      <w:r>
        <w:rPr>
          <w:rFonts w:ascii="Arial" w:hAnsi="Arial" w:cs="Arial"/>
        </w:rPr>
        <w:t>t</w:t>
      </w:r>
      <w:r w:rsidR="004309D8">
        <w:rPr>
          <w:rFonts w:ascii="Arial" w:hAnsi="Arial" w:cs="Arial"/>
        </w:rPr>
        <w:t xml:space="preserve">he challenges faced by customers include; £12 billion </w:t>
      </w:r>
      <w:r w:rsidR="00AA1FDA">
        <w:rPr>
          <w:rFonts w:ascii="Arial" w:hAnsi="Arial" w:cs="Arial"/>
        </w:rPr>
        <w:t xml:space="preserve">of </w:t>
      </w:r>
      <w:r w:rsidR="004309D8">
        <w:rPr>
          <w:rFonts w:ascii="Arial" w:hAnsi="Arial" w:cs="Arial"/>
        </w:rPr>
        <w:t>welfare cuts over this parliament; 4 year freeze on working age benefits; Universal Credit roll out; Local Housing Allowance caps from April 2016; changing legislation combined with reduced Local Authority teams which delay decisions and can result in wrong decisions; and being online an increasing condition when job seeking</w:t>
      </w:r>
    </w:p>
    <w:p w14:paraId="01518EB5" w14:textId="001F5A67" w:rsidR="004309D8" w:rsidRDefault="00304366" w:rsidP="00DD783A">
      <w:pPr>
        <w:pStyle w:val="ListParagraph"/>
        <w:numPr>
          <w:ilvl w:val="0"/>
          <w:numId w:val="7"/>
        </w:numPr>
        <w:ind w:right="-424"/>
        <w:rPr>
          <w:rFonts w:ascii="Arial" w:hAnsi="Arial" w:cs="Arial"/>
        </w:rPr>
      </w:pPr>
      <w:r>
        <w:rPr>
          <w:rFonts w:ascii="Arial" w:hAnsi="Arial" w:cs="Arial"/>
        </w:rPr>
        <w:t>the project funds 17 advisors with a central team in TRGL’s Customer Service Centre and also advisors in the regions</w:t>
      </w:r>
      <w:r w:rsidR="004309D8" w:rsidRPr="00880746">
        <w:rPr>
          <w:rFonts w:ascii="Arial" w:hAnsi="Arial" w:cs="Arial"/>
        </w:rPr>
        <w:t xml:space="preserve"> </w:t>
      </w:r>
      <w:r>
        <w:rPr>
          <w:rFonts w:ascii="Arial" w:hAnsi="Arial" w:cs="Arial"/>
        </w:rPr>
        <w:t>who provide both telephone and face to face advice</w:t>
      </w:r>
    </w:p>
    <w:p w14:paraId="1E921ED0" w14:textId="0C88DB8A" w:rsidR="00304366" w:rsidRDefault="008F005F" w:rsidP="00DD783A">
      <w:pPr>
        <w:pStyle w:val="ListParagraph"/>
        <w:numPr>
          <w:ilvl w:val="0"/>
          <w:numId w:val="7"/>
        </w:numPr>
        <w:ind w:right="-424"/>
        <w:rPr>
          <w:rFonts w:ascii="Arial" w:hAnsi="Arial" w:cs="Arial"/>
        </w:rPr>
      </w:pPr>
      <w:r>
        <w:rPr>
          <w:rFonts w:ascii="Arial" w:hAnsi="Arial" w:cs="Arial"/>
        </w:rPr>
        <w:t>advisors keep up to date with the changing le</w:t>
      </w:r>
      <w:r w:rsidR="004D3B68">
        <w:rPr>
          <w:rFonts w:ascii="Arial" w:hAnsi="Arial" w:cs="Arial"/>
        </w:rPr>
        <w:t>gislation through membership of and partnership working with a range of bodies including the National Hous</w:t>
      </w:r>
      <w:r w:rsidR="00231025">
        <w:rPr>
          <w:rFonts w:ascii="Arial" w:hAnsi="Arial" w:cs="Arial"/>
        </w:rPr>
        <w:t>ing Federation, Child Poverty</w:t>
      </w:r>
      <w:r w:rsidR="004D3B68">
        <w:rPr>
          <w:rFonts w:ascii="Arial" w:hAnsi="Arial" w:cs="Arial"/>
        </w:rPr>
        <w:t xml:space="preserve"> Action Group, Citizens Advice, Local Auth</w:t>
      </w:r>
      <w:r w:rsidR="00DD783A">
        <w:rPr>
          <w:rFonts w:ascii="Arial" w:hAnsi="Arial" w:cs="Arial"/>
        </w:rPr>
        <w:t xml:space="preserve">orities and </w:t>
      </w:r>
      <w:r w:rsidR="004D3B68">
        <w:rPr>
          <w:rFonts w:ascii="Arial" w:hAnsi="Arial" w:cs="Arial"/>
        </w:rPr>
        <w:t>the Department for Work &amp; Pensions</w:t>
      </w:r>
    </w:p>
    <w:p w14:paraId="7E9E5488" w14:textId="2D3C80A3" w:rsidR="00DD783A" w:rsidRPr="00880746" w:rsidRDefault="00DD783A" w:rsidP="00DD783A">
      <w:pPr>
        <w:pStyle w:val="ListParagraph"/>
        <w:numPr>
          <w:ilvl w:val="0"/>
          <w:numId w:val="7"/>
        </w:numPr>
        <w:ind w:right="-424"/>
        <w:rPr>
          <w:rFonts w:ascii="Arial" w:hAnsi="Arial" w:cs="Arial"/>
        </w:rPr>
      </w:pPr>
      <w:r>
        <w:rPr>
          <w:rFonts w:ascii="Arial" w:hAnsi="Arial" w:cs="Arial"/>
        </w:rPr>
        <w:t xml:space="preserve">the scope of the </w:t>
      </w:r>
      <w:r w:rsidR="00931A0D">
        <w:rPr>
          <w:rFonts w:ascii="Arial" w:hAnsi="Arial" w:cs="Arial"/>
        </w:rPr>
        <w:t xml:space="preserve">Money Advice </w:t>
      </w:r>
      <w:r>
        <w:rPr>
          <w:rFonts w:ascii="Arial" w:hAnsi="Arial" w:cs="Arial"/>
        </w:rPr>
        <w:t>service</w:t>
      </w:r>
      <w:r w:rsidR="00000331">
        <w:rPr>
          <w:rFonts w:ascii="Arial" w:hAnsi="Arial" w:cs="Arial"/>
        </w:rPr>
        <w:t xml:space="preserve"> provided</w:t>
      </w:r>
      <w:r w:rsidR="00AA1FDA">
        <w:rPr>
          <w:rFonts w:ascii="Arial" w:hAnsi="Arial" w:cs="Arial"/>
        </w:rPr>
        <w:t xml:space="preserve"> is</w:t>
      </w:r>
      <w:r>
        <w:rPr>
          <w:rFonts w:ascii="Arial" w:hAnsi="Arial" w:cs="Arial"/>
        </w:rPr>
        <w:t xml:space="preserve">: </w:t>
      </w:r>
      <w:r w:rsidR="0052681D">
        <w:rPr>
          <w:rFonts w:ascii="Arial" w:hAnsi="Arial" w:cs="Arial"/>
        </w:rPr>
        <w:t>full income and benefits assessment; welfare benefits claims; medicals; navigating the system; appealing decisions and welfare changes; grant applications; and signposting to debt advice</w:t>
      </w:r>
    </w:p>
    <w:p w14:paraId="0BD628A9" w14:textId="2A58CCFB" w:rsidR="0052681D" w:rsidRDefault="0052681D" w:rsidP="0052681D">
      <w:pPr>
        <w:pStyle w:val="ListParagraph"/>
        <w:numPr>
          <w:ilvl w:val="0"/>
          <w:numId w:val="7"/>
        </w:numPr>
        <w:ind w:right="-424"/>
        <w:rPr>
          <w:rFonts w:ascii="Arial" w:hAnsi="Arial" w:cs="Arial"/>
        </w:rPr>
      </w:pPr>
      <w:r>
        <w:rPr>
          <w:rFonts w:ascii="Arial" w:hAnsi="Arial" w:cs="Arial"/>
        </w:rPr>
        <w:t xml:space="preserve">a key feature of the </w:t>
      </w:r>
      <w:r w:rsidR="00931A0D">
        <w:rPr>
          <w:rFonts w:ascii="Arial" w:hAnsi="Arial" w:cs="Arial"/>
        </w:rPr>
        <w:t xml:space="preserve">Money Advice </w:t>
      </w:r>
      <w:r>
        <w:rPr>
          <w:rFonts w:ascii="Arial" w:hAnsi="Arial" w:cs="Arial"/>
        </w:rPr>
        <w:t>service</w:t>
      </w:r>
      <w:r w:rsidR="00AA1FDA">
        <w:rPr>
          <w:rFonts w:ascii="Arial" w:hAnsi="Arial" w:cs="Arial"/>
        </w:rPr>
        <w:t xml:space="preserve"> </w:t>
      </w:r>
      <w:r w:rsidR="00931A0D">
        <w:rPr>
          <w:rFonts w:ascii="Arial" w:hAnsi="Arial" w:cs="Arial"/>
        </w:rPr>
        <w:t xml:space="preserve">provided </w:t>
      </w:r>
      <w:r w:rsidR="00AA1FDA">
        <w:rPr>
          <w:rFonts w:ascii="Arial" w:hAnsi="Arial" w:cs="Arial"/>
        </w:rPr>
        <w:t>is proactivity</w:t>
      </w:r>
      <w:r w:rsidR="00000331">
        <w:rPr>
          <w:rFonts w:ascii="Arial" w:hAnsi="Arial" w:cs="Arial"/>
        </w:rPr>
        <w:t>,</w:t>
      </w:r>
      <w:r>
        <w:rPr>
          <w:rFonts w:ascii="Arial" w:hAnsi="Arial" w:cs="Arial"/>
        </w:rPr>
        <w:t xml:space="preserve"> by stepping in early to prevent rent arrears before they happen or as soon as they start increasing, for example, contacting customers identified from Local Authority Housing Benefit suspension lists and data in relation to benefit caps</w:t>
      </w:r>
    </w:p>
    <w:p w14:paraId="607F8F62" w14:textId="2AF0FA6B" w:rsidR="00AA1FDA" w:rsidRDefault="00AA1FDA" w:rsidP="0052681D">
      <w:pPr>
        <w:pStyle w:val="ListParagraph"/>
        <w:numPr>
          <w:ilvl w:val="0"/>
          <w:numId w:val="7"/>
        </w:numPr>
        <w:ind w:right="-424"/>
        <w:rPr>
          <w:rFonts w:ascii="Arial" w:hAnsi="Arial" w:cs="Arial"/>
        </w:rPr>
      </w:pPr>
      <w:r>
        <w:rPr>
          <w:rFonts w:ascii="Arial" w:hAnsi="Arial" w:cs="Arial"/>
        </w:rPr>
        <w:t xml:space="preserve">other benefits </w:t>
      </w:r>
      <w:r w:rsidR="00FB14FC">
        <w:rPr>
          <w:rFonts w:ascii="Arial" w:hAnsi="Arial" w:cs="Arial"/>
        </w:rPr>
        <w:t xml:space="preserve">of the service to customers </w:t>
      </w:r>
      <w:r>
        <w:rPr>
          <w:rFonts w:ascii="Arial" w:hAnsi="Arial" w:cs="Arial"/>
        </w:rPr>
        <w:t>include the ability to</w:t>
      </w:r>
      <w:r w:rsidR="00FB14FC">
        <w:rPr>
          <w:rFonts w:ascii="Arial" w:hAnsi="Arial" w:cs="Arial"/>
        </w:rPr>
        <w:t xml:space="preserve"> act as an intermediary,</w:t>
      </w:r>
      <w:r>
        <w:rPr>
          <w:rFonts w:ascii="Arial" w:hAnsi="Arial" w:cs="Arial"/>
        </w:rPr>
        <w:t xml:space="preserve"> support complex cases through in-house </w:t>
      </w:r>
      <w:r>
        <w:rPr>
          <w:rFonts w:ascii="Arial" w:hAnsi="Arial" w:cs="Arial"/>
        </w:rPr>
        <w:lastRenderedPageBreak/>
        <w:t>expertise, the ability to refer to the other projects supported by the Charity and external agencies</w:t>
      </w:r>
      <w:r w:rsidR="00CD5994">
        <w:rPr>
          <w:rFonts w:ascii="Arial" w:hAnsi="Arial" w:cs="Arial"/>
        </w:rPr>
        <w:t>,</w:t>
      </w:r>
      <w:r>
        <w:rPr>
          <w:rFonts w:ascii="Arial" w:hAnsi="Arial" w:cs="Arial"/>
        </w:rPr>
        <w:t xml:space="preserve"> with </w:t>
      </w:r>
      <w:r w:rsidR="00000331">
        <w:rPr>
          <w:rFonts w:ascii="Arial" w:hAnsi="Arial" w:cs="Arial"/>
        </w:rPr>
        <w:t xml:space="preserve">a </w:t>
      </w:r>
      <w:r w:rsidR="000544D4">
        <w:rPr>
          <w:rFonts w:ascii="Arial" w:hAnsi="Arial" w:cs="Arial"/>
        </w:rPr>
        <w:t xml:space="preserve">consequent </w:t>
      </w:r>
      <w:r w:rsidR="00CD5994">
        <w:rPr>
          <w:rFonts w:ascii="Arial" w:hAnsi="Arial" w:cs="Arial"/>
        </w:rPr>
        <w:t>improvement to customers’</w:t>
      </w:r>
      <w:r>
        <w:rPr>
          <w:rFonts w:ascii="Arial" w:hAnsi="Arial" w:cs="Arial"/>
        </w:rPr>
        <w:t xml:space="preserve"> health and well-</w:t>
      </w:r>
      <w:r w:rsidR="00000331">
        <w:rPr>
          <w:rFonts w:ascii="Arial" w:hAnsi="Arial" w:cs="Arial"/>
        </w:rPr>
        <w:t>being</w:t>
      </w:r>
    </w:p>
    <w:p w14:paraId="142318B1" w14:textId="7B8F484A" w:rsidR="00DA7693" w:rsidRPr="00AA1FDA" w:rsidRDefault="00AA1FDA" w:rsidP="00AA1FDA">
      <w:pPr>
        <w:pStyle w:val="ListParagraph"/>
        <w:numPr>
          <w:ilvl w:val="0"/>
          <w:numId w:val="7"/>
        </w:numPr>
        <w:ind w:right="-424"/>
        <w:rPr>
          <w:rFonts w:ascii="Arial" w:hAnsi="Arial" w:cs="Arial"/>
        </w:rPr>
      </w:pPr>
      <w:r w:rsidRPr="00AA1FDA">
        <w:rPr>
          <w:rFonts w:ascii="Arial" w:hAnsi="Arial" w:cs="Arial"/>
        </w:rPr>
        <w:t xml:space="preserve">the financial target for 2016/17 year is £4m of cash gains for customers with </w:t>
      </w:r>
      <w:r w:rsidR="0052681D" w:rsidRPr="00AA1FDA">
        <w:rPr>
          <w:rFonts w:ascii="Arial" w:hAnsi="Arial" w:cs="Arial"/>
        </w:rPr>
        <w:t>£1.94m</w:t>
      </w:r>
      <w:r w:rsidRPr="00AA1FDA">
        <w:rPr>
          <w:rFonts w:ascii="Arial" w:hAnsi="Arial" w:cs="Arial"/>
        </w:rPr>
        <w:t xml:space="preserve"> achieved </w:t>
      </w:r>
      <w:r w:rsidR="00931A0D">
        <w:rPr>
          <w:rFonts w:ascii="Arial" w:hAnsi="Arial" w:cs="Arial"/>
        </w:rPr>
        <w:t>to date</w:t>
      </w:r>
      <w:r w:rsidR="0052681D" w:rsidRPr="00AA1FDA">
        <w:rPr>
          <w:rFonts w:ascii="Arial" w:hAnsi="Arial" w:cs="Arial"/>
        </w:rPr>
        <w:t xml:space="preserve"> </w:t>
      </w:r>
    </w:p>
    <w:p w14:paraId="21770017" w14:textId="10A215F4" w:rsidR="00DA7693" w:rsidRDefault="000544D4" w:rsidP="000544D4">
      <w:pPr>
        <w:pStyle w:val="ListParagraph"/>
        <w:numPr>
          <w:ilvl w:val="0"/>
          <w:numId w:val="7"/>
        </w:numPr>
        <w:ind w:right="-424"/>
        <w:rPr>
          <w:rFonts w:ascii="Arial" w:hAnsi="Arial" w:cs="Arial"/>
        </w:rPr>
      </w:pPr>
      <w:r>
        <w:rPr>
          <w:rFonts w:ascii="Arial" w:hAnsi="Arial" w:cs="Arial"/>
        </w:rPr>
        <w:t>the target response time for dealing with cases is 7 to 14 days with most dealt with between 5 and 10 days, compared with 4 to 8 weeks by external bodies</w:t>
      </w:r>
    </w:p>
    <w:p w14:paraId="6D4B3843" w14:textId="35DBF85D" w:rsidR="00DA7693" w:rsidRDefault="000544D4" w:rsidP="00FB14FC">
      <w:pPr>
        <w:pStyle w:val="ListParagraph"/>
        <w:numPr>
          <w:ilvl w:val="0"/>
          <w:numId w:val="7"/>
        </w:numPr>
        <w:ind w:right="-424"/>
        <w:rPr>
          <w:rFonts w:ascii="Arial" w:hAnsi="Arial" w:cs="Arial"/>
        </w:rPr>
      </w:pPr>
      <w:r>
        <w:rPr>
          <w:rFonts w:ascii="Arial" w:hAnsi="Arial" w:cs="Arial"/>
        </w:rPr>
        <w:t>from a case study</w:t>
      </w:r>
      <w:r w:rsidR="00FB14FC">
        <w:rPr>
          <w:rFonts w:ascii="Arial" w:hAnsi="Arial" w:cs="Arial"/>
        </w:rPr>
        <w:t xml:space="preserve"> presented,</w:t>
      </w:r>
      <w:r>
        <w:rPr>
          <w:rFonts w:ascii="Arial" w:hAnsi="Arial" w:cs="Arial"/>
        </w:rPr>
        <w:t xml:space="preserve"> the issues and complexities in practice </w:t>
      </w:r>
      <w:r w:rsidR="00FB14FC">
        <w:rPr>
          <w:rFonts w:ascii="Arial" w:hAnsi="Arial" w:cs="Arial"/>
        </w:rPr>
        <w:t>for</w:t>
      </w:r>
      <w:r>
        <w:rPr>
          <w:rFonts w:ascii="Arial" w:hAnsi="Arial" w:cs="Arial"/>
        </w:rPr>
        <w:t xml:space="preserve"> both the customer and advisor, for example, when deciding whether to </w:t>
      </w:r>
      <w:r w:rsidR="00FB14FC">
        <w:rPr>
          <w:rFonts w:ascii="Arial" w:hAnsi="Arial" w:cs="Arial"/>
        </w:rPr>
        <w:t xml:space="preserve">challenge and </w:t>
      </w:r>
      <w:r>
        <w:rPr>
          <w:rFonts w:ascii="Arial" w:hAnsi="Arial" w:cs="Arial"/>
        </w:rPr>
        <w:t>appeal against a decision</w:t>
      </w:r>
      <w:r w:rsidR="00CD5994">
        <w:rPr>
          <w:rFonts w:ascii="Arial" w:hAnsi="Arial" w:cs="Arial"/>
        </w:rPr>
        <w:t>.</w:t>
      </w:r>
    </w:p>
    <w:p w14:paraId="0BD2ED5B" w14:textId="77777777" w:rsidR="00F7611B" w:rsidRDefault="00F7611B" w:rsidP="000C7515">
      <w:pPr>
        <w:ind w:right="-424"/>
        <w:rPr>
          <w:rFonts w:ascii="Arial" w:hAnsi="Arial" w:cs="Arial"/>
        </w:rPr>
      </w:pPr>
    </w:p>
    <w:p w14:paraId="35E87ED2" w14:textId="42D53891" w:rsidR="00F7611B" w:rsidRDefault="000B5691" w:rsidP="00CA18DB">
      <w:pPr>
        <w:ind w:left="1440" w:right="-424" w:hanging="1440"/>
        <w:rPr>
          <w:rFonts w:ascii="Arial" w:hAnsi="Arial" w:cs="Arial"/>
        </w:rPr>
      </w:pPr>
      <w:r>
        <w:rPr>
          <w:rFonts w:ascii="Arial" w:hAnsi="Arial" w:cs="Arial"/>
        </w:rPr>
        <w:tab/>
      </w:r>
      <w:r w:rsidR="00BB7468">
        <w:rPr>
          <w:rFonts w:ascii="Arial" w:hAnsi="Arial" w:cs="Arial"/>
        </w:rPr>
        <w:t xml:space="preserve">The </w:t>
      </w:r>
      <w:r w:rsidR="00AA1FDA">
        <w:rPr>
          <w:rFonts w:ascii="Arial" w:hAnsi="Arial" w:cs="Arial"/>
        </w:rPr>
        <w:t>Trustees thanked Lynn and Andy</w:t>
      </w:r>
      <w:r>
        <w:rPr>
          <w:rFonts w:ascii="Arial" w:hAnsi="Arial" w:cs="Arial"/>
        </w:rPr>
        <w:t xml:space="preserve"> for their presentation</w:t>
      </w:r>
      <w:r w:rsidR="00CD5994">
        <w:rPr>
          <w:rFonts w:ascii="Arial" w:hAnsi="Arial" w:cs="Arial"/>
        </w:rPr>
        <w:t>, noted the impact of their work</w:t>
      </w:r>
      <w:r w:rsidR="0093754E">
        <w:rPr>
          <w:rFonts w:ascii="Arial" w:hAnsi="Arial" w:cs="Arial"/>
        </w:rPr>
        <w:t xml:space="preserve"> </w:t>
      </w:r>
      <w:r w:rsidR="00CD5994">
        <w:rPr>
          <w:rFonts w:ascii="Arial" w:hAnsi="Arial" w:cs="Arial"/>
        </w:rPr>
        <w:t>to</w:t>
      </w:r>
      <w:r w:rsidR="0093754E">
        <w:rPr>
          <w:rFonts w:ascii="Arial" w:hAnsi="Arial" w:cs="Arial"/>
        </w:rPr>
        <w:t xml:space="preserve"> support customers and</w:t>
      </w:r>
      <w:r w:rsidR="00CD5994">
        <w:rPr>
          <w:rFonts w:ascii="Arial" w:hAnsi="Arial" w:cs="Arial"/>
        </w:rPr>
        <w:t xml:space="preserve"> wished t</w:t>
      </w:r>
      <w:r w:rsidR="0093754E">
        <w:rPr>
          <w:rFonts w:ascii="Arial" w:hAnsi="Arial" w:cs="Arial"/>
        </w:rPr>
        <w:t xml:space="preserve">hem continued success in </w:t>
      </w:r>
      <w:r w:rsidR="00BB7468">
        <w:rPr>
          <w:rFonts w:ascii="Arial" w:hAnsi="Arial" w:cs="Arial"/>
        </w:rPr>
        <w:t>an</w:t>
      </w:r>
      <w:r w:rsidR="0093754E">
        <w:rPr>
          <w:rFonts w:ascii="Arial" w:hAnsi="Arial" w:cs="Arial"/>
        </w:rPr>
        <w:t xml:space="preserve"> ongoing period of uncertainty and change.</w:t>
      </w:r>
    </w:p>
    <w:p w14:paraId="0439A43F" w14:textId="26F70CAE" w:rsidR="00384524" w:rsidRDefault="001864CC" w:rsidP="00563198">
      <w:pPr>
        <w:ind w:left="1440" w:right="-424" w:hanging="1440"/>
        <w:rPr>
          <w:rFonts w:ascii="Arial" w:hAnsi="Arial" w:cs="Arial"/>
        </w:rPr>
      </w:pPr>
      <w:r>
        <w:rPr>
          <w:rFonts w:ascii="Arial" w:hAnsi="Arial" w:cs="Arial"/>
        </w:rPr>
        <w:t xml:space="preserve"> </w:t>
      </w:r>
    </w:p>
    <w:p w14:paraId="78367E4B" w14:textId="7CE7C9FF" w:rsidR="00945F17" w:rsidRDefault="00DA7693" w:rsidP="00945F17">
      <w:pPr>
        <w:ind w:left="1440" w:right="-424" w:hanging="1440"/>
        <w:rPr>
          <w:rFonts w:ascii="Arial" w:hAnsi="Arial" w:cs="Arial"/>
          <w:b/>
        </w:rPr>
      </w:pPr>
      <w:r>
        <w:rPr>
          <w:rFonts w:ascii="Arial" w:hAnsi="Arial" w:cs="Arial"/>
        </w:rPr>
        <w:t>679</w:t>
      </w:r>
      <w:r w:rsidR="00A42694">
        <w:rPr>
          <w:rFonts w:ascii="Arial" w:hAnsi="Arial" w:cs="Arial"/>
        </w:rPr>
        <w:t>/16</w:t>
      </w:r>
      <w:r w:rsidR="00945F17">
        <w:rPr>
          <w:rFonts w:ascii="Arial" w:hAnsi="Arial" w:cs="Arial"/>
          <w:b/>
        </w:rPr>
        <w:tab/>
      </w:r>
      <w:r>
        <w:rPr>
          <w:rFonts w:ascii="Arial" w:hAnsi="Arial" w:cs="Arial"/>
          <w:b/>
        </w:rPr>
        <w:t>Risk Register</w:t>
      </w:r>
    </w:p>
    <w:p w14:paraId="5D980D56" w14:textId="77777777" w:rsidR="00945F17" w:rsidRDefault="00945F17" w:rsidP="00945F17">
      <w:pPr>
        <w:ind w:left="1440" w:right="-424" w:hanging="1440"/>
        <w:rPr>
          <w:rFonts w:ascii="Arial" w:hAnsi="Arial" w:cs="Arial"/>
          <w:b/>
        </w:rPr>
      </w:pPr>
    </w:p>
    <w:p w14:paraId="2A532D0C" w14:textId="25D36564" w:rsidR="0007001B" w:rsidRDefault="002F2F0A" w:rsidP="006E13ED">
      <w:pPr>
        <w:ind w:left="1440" w:right="-424"/>
        <w:rPr>
          <w:rFonts w:ascii="Arial" w:hAnsi="Arial" w:cs="Arial"/>
        </w:rPr>
      </w:pPr>
      <w:r>
        <w:rPr>
          <w:rFonts w:ascii="Arial" w:hAnsi="Arial" w:cs="Arial"/>
        </w:rPr>
        <w:t>The Trustees</w:t>
      </w:r>
      <w:r w:rsidR="006E13ED">
        <w:rPr>
          <w:rFonts w:ascii="Arial" w:hAnsi="Arial" w:cs="Arial"/>
        </w:rPr>
        <w:t xml:space="preserve"> </w:t>
      </w:r>
      <w:r w:rsidR="0007001B">
        <w:rPr>
          <w:rFonts w:ascii="Arial" w:hAnsi="Arial" w:cs="Arial"/>
        </w:rPr>
        <w:t>considered the report and</w:t>
      </w:r>
      <w:r w:rsidR="00AD20BD">
        <w:rPr>
          <w:rFonts w:ascii="Arial" w:hAnsi="Arial" w:cs="Arial"/>
        </w:rPr>
        <w:t xml:space="preserve"> Risk Register</w:t>
      </w:r>
      <w:r w:rsidR="00931A0D">
        <w:rPr>
          <w:rFonts w:ascii="Arial" w:hAnsi="Arial" w:cs="Arial"/>
        </w:rPr>
        <w:t xml:space="preserve"> which</w:t>
      </w:r>
      <w:r w:rsidR="0007001B">
        <w:rPr>
          <w:rFonts w:ascii="Arial" w:hAnsi="Arial" w:cs="Arial"/>
        </w:rPr>
        <w:t xml:space="preserve"> </w:t>
      </w:r>
      <w:r w:rsidR="00931A0D">
        <w:rPr>
          <w:rFonts w:ascii="Arial" w:hAnsi="Arial" w:cs="Arial"/>
        </w:rPr>
        <w:t>incorporated</w:t>
      </w:r>
      <w:r w:rsidR="00F90AE6">
        <w:rPr>
          <w:rFonts w:ascii="Arial" w:hAnsi="Arial" w:cs="Arial"/>
        </w:rPr>
        <w:t xml:space="preserve"> the</w:t>
      </w:r>
      <w:r w:rsidR="00AD5B79">
        <w:rPr>
          <w:rFonts w:ascii="Arial" w:hAnsi="Arial" w:cs="Arial"/>
        </w:rPr>
        <w:t xml:space="preserve"> </w:t>
      </w:r>
      <w:r w:rsidR="00F90AE6">
        <w:rPr>
          <w:rFonts w:ascii="Arial" w:hAnsi="Arial" w:cs="Arial"/>
        </w:rPr>
        <w:t>discussion which took place at their</w:t>
      </w:r>
      <w:r w:rsidR="0077119A">
        <w:rPr>
          <w:rFonts w:ascii="Arial" w:hAnsi="Arial" w:cs="Arial"/>
        </w:rPr>
        <w:t xml:space="preserve"> last meeting on 13 June 2016</w:t>
      </w:r>
      <w:r w:rsidR="0007001B">
        <w:rPr>
          <w:rFonts w:ascii="Arial" w:hAnsi="Arial" w:cs="Arial"/>
        </w:rPr>
        <w:t>.</w:t>
      </w:r>
    </w:p>
    <w:p w14:paraId="51C8F0A3" w14:textId="77777777" w:rsidR="0007001B" w:rsidRDefault="0007001B" w:rsidP="006E13ED">
      <w:pPr>
        <w:ind w:left="1440" w:right="-424"/>
        <w:rPr>
          <w:rFonts w:ascii="Arial" w:hAnsi="Arial" w:cs="Arial"/>
        </w:rPr>
      </w:pPr>
    </w:p>
    <w:p w14:paraId="72526F92" w14:textId="21008291" w:rsidR="00F90AE6" w:rsidRDefault="00AD20BD" w:rsidP="006E13ED">
      <w:pPr>
        <w:ind w:left="1440" w:right="-424"/>
        <w:rPr>
          <w:rFonts w:ascii="Arial" w:hAnsi="Arial" w:cs="Arial"/>
        </w:rPr>
      </w:pPr>
      <w:r>
        <w:rPr>
          <w:rFonts w:ascii="Arial" w:hAnsi="Arial" w:cs="Arial"/>
        </w:rPr>
        <w:t>The Trustees:</w:t>
      </w:r>
    </w:p>
    <w:p w14:paraId="2E4207F8" w14:textId="77777777" w:rsidR="00F90AE6" w:rsidRDefault="00F90AE6" w:rsidP="00D56259">
      <w:pPr>
        <w:ind w:left="1440" w:right="-424"/>
        <w:rPr>
          <w:rFonts w:ascii="Arial" w:hAnsi="Arial" w:cs="Arial"/>
        </w:rPr>
      </w:pPr>
    </w:p>
    <w:p w14:paraId="13947527" w14:textId="359B6A26" w:rsidR="009351CA" w:rsidRDefault="0077119A" w:rsidP="00D56259">
      <w:pPr>
        <w:ind w:left="1440" w:right="-424"/>
        <w:rPr>
          <w:rFonts w:ascii="Arial" w:hAnsi="Arial" w:cs="Arial"/>
        </w:rPr>
      </w:pPr>
      <w:r>
        <w:rPr>
          <w:rFonts w:ascii="Arial" w:hAnsi="Arial" w:cs="Arial"/>
        </w:rPr>
        <w:t>a</w:t>
      </w:r>
      <w:r w:rsidR="009351CA">
        <w:rPr>
          <w:rFonts w:ascii="Arial" w:hAnsi="Arial" w:cs="Arial"/>
        </w:rPr>
        <w:tab/>
        <w:t>approv</w:t>
      </w:r>
      <w:r w:rsidR="002F2F0A">
        <w:rPr>
          <w:rFonts w:ascii="Arial" w:hAnsi="Arial" w:cs="Arial"/>
        </w:rPr>
        <w:t>ed the Risk Register attached as</w:t>
      </w:r>
      <w:r w:rsidR="009351CA">
        <w:rPr>
          <w:rFonts w:ascii="Arial" w:hAnsi="Arial" w:cs="Arial"/>
        </w:rPr>
        <w:t xml:space="preserve"> Appendix 1 to the report;</w:t>
      </w:r>
    </w:p>
    <w:p w14:paraId="7334AC23" w14:textId="77777777" w:rsidR="009351CA" w:rsidRDefault="009351CA" w:rsidP="00D56259">
      <w:pPr>
        <w:ind w:left="1440" w:right="-424"/>
        <w:rPr>
          <w:rFonts w:ascii="Arial" w:hAnsi="Arial" w:cs="Arial"/>
        </w:rPr>
      </w:pPr>
    </w:p>
    <w:p w14:paraId="4D3CAA81" w14:textId="1D02B6A6" w:rsidR="009351CA" w:rsidRDefault="0077119A" w:rsidP="009351CA">
      <w:pPr>
        <w:ind w:left="2160" w:right="-424" w:hanging="720"/>
        <w:rPr>
          <w:rFonts w:ascii="Arial" w:hAnsi="Arial" w:cs="Arial"/>
        </w:rPr>
      </w:pPr>
      <w:r>
        <w:rPr>
          <w:rFonts w:ascii="Arial" w:hAnsi="Arial" w:cs="Arial"/>
        </w:rPr>
        <w:t>b</w:t>
      </w:r>
      <w:r w:rsidR="009351CA">
        <w:rPr>
          <w:rFonts w:ascii="Arial" w:hAnsi="Arial" w:cs="Arial"/>
        </w:rPr>
        <w:tab/>
      </w:r>
      <w:r w:rsidR="00040446">
        <w:rPr>
          <w:rFonts w:ascii="Arial" w:hAnsi="Arial" w:cs="Arial"/>
        </w:rPr>
        <w:t>discussed</w:t>
      </w:r>
      <w:r w:rsidR="009351CA">
        <w:rPr>
          <w:rFonts w:ascii="Arial" w:hAnsi="Arial" w:cs="Arial"/>
        </w:rPr>
        <w:t xml:space="preserve"> the table</w:t>
      </w:r>
      <w:r w:rsidR="00040446">
        <w:rPr>
          <w:rFonts w:ascii="Arial" w:hAnsi="Arial" w:cs="Arial"/>
        </w:rPr>
        <w:t xml:space="preserve"> of</w:t>
      </w:r>
      <w:r w:rsidR="009351CA">
        <w:rPr>
          <w:rFonts w:ascii="Arial" w:hAnsi="Arial" w:cs="Arial"/>
        </w:rPr>
        <w:t xml:space="preserve"> key risks drawn from the Risk Register and agreed the outstanding actions</w:t>
      </w:r>
      <w:r w:rsidR="002F2F0A">
        <w:rPr>
          <w:rFonts w:ascii="Arial" w:hAnsi="Arial" w:cs="Arial"/>
        </w:rPr>
        <w:t>, subject to the addition of</w:t>
      </w:r>
      <w:r w:rsidR="009351CA">
        <w:rPr>
          <w:rFonts w:ascii="Arial" w:hAnsi="Arial" w:cs="Arial"/>
        </w:rPr>
        <w:t xml:space="preserve"> </w:t>
      </w:r>
      <w:r w:rsidR="002F2F0A">
        <w:rPr>
          <w:rFonts w:ascii="Arial" w:hAnsi="Arial" w:cs="Arial"/>
        </w:rPr>
        <w:t>columns for</w:t>
      </w:r>
      <w:r w:rsidR="009F38AF">
        <w:rPr>
          <w:rFonts w:ascii="Arial" w:hAnsi="Arial" w:cs="Arial"/>
        </w:rPr>
        <w:t xml:space="preserve"> ‘Likelihood’ of risk materialising and ‘Residual’ risk;</w:t>
      </w:r>
    </w:p>
    <w:p w14:paraId="741CFA1C" w14:textId="77777777" w:rsidR="009F38AF" w:rsidRDefault="009F38AF" w:rsidP="009351CA">
      <w:pPr>
        <w:ind w:left="2160" w:right="-424" w:hanging="720"/>
        <w:rPr>
          <w:rFonts w:ascii="Arial" w:hAnsi="Arial" w:cs="Arial"/>
        </w:rPr>
      </w:pPr>
    </w:p>
    <w:p w14:paraId="0EBD5ACE" w14:textId="7A889E6E" w:rsidR="009F38AF" w:rsidRDefault="0077119A" w:rsidP="009351CA">
      <w:pPr>
        <w:ind w:left="2160" w:right="-424" w:hanging="720"/>
        <w:rPr>
          <w:rFonts w:ascii="Arial" w:hAnsi="Arial" w:cs="Arial"/>
        </w:rPr>
      </w:pPr>
      <w:r>
        <w:rPr>
          <w:rFonts w:ascii="Arial" w:hAnsi="Arial" w:cs="Arial"/>
        </w:rPr>
        <w:t>c</w:t>
      </w:r>
      <w:r w:rsidR="009F38AF">
        <w:rPr>
          <w:rFonts w:ascii="Arial" w:hAnsi="Arial" w:cs="Arial"/>
        </w:rPr>
        <w:tab/>
      </w:r>
      <w:r w:rsidR="002F2F0A">
        <w:rPr>
          <w:rFonts w:ascii="Arial" w:hAnsi="Arial" w:cs="Arial"/>
        </w:rPr>
        <w:t>agreed to draft a Reserves Policy</w:t>
      </w:r>
      <w:r w:rsidR="00931A0D">
        <w:rPr>
          <w:rFonts w:ascii="Arial" w:hAnsi="Arial" w:cs="Arial"/>
        </w:rPr>
        <w:t xml:space="preserve"> although</w:t>
      </w:r>
      <w:r w:rsidR="002F2F0A">
        <w:rPr>
          <w:rFonts w:ascii="Arial" w:hAnsi="Arial" w:cs="Arial"/>
        </w:rPr>
        <w:t xml:space="preserve"> this was not an essential requirement of the Charity Commission; </w:t>
      </w:r>
      <w:r w:rsidR="00DA2FC9">
        <w:rPr>
          <w:rFonts w:ascii="Arial" w:hAnsi="Arial" w:cs="Arial"/>
        </w:rPr>
        <w:t>this was not overly significant for us as we do not have the liabilities envisaged by the Charity Commission and our reserves are more based on building up funds to make a longer term commitment to projects;</w:t>
      </w:r>
    </w:p>
    <w:p w14:paraId="1F63AAEA" w14:textId="77777777" w:rsidR="009351CA" w:rsidRDefault="009351CA" w:rsidP="00D56259">
      <w:pPr>
        <w:ind w:left="1440" w:right="-424"/>
        <w:rPr>
          <w:rFonts w:ascii="Arial" w:hAnsi="Arial" w:cs="Arial"/>
        </w:rPr>
      </w:pPr>
    </w:p>
    <w:p w14:paraId="17CC65AB" w14:textId="7AABFCA7" w:rsidR="00CC3122" w:rsidRDefault="0077119A" w:rsidP="00D56259">
      <w:pPr>
        <w:ind w:left="1440" w:right="-424"/>
        <w:rPr>
          <w:rFonts w:ascii="Arial" w:hAnsi="Arial" w:cs="Arial"/>
        </w:rPr>
      </w:pPr>
      <w:r>
        <w:rPr>
          <w:rFonts w:ascii="Arial" w:hAnsi="Arial" w:cs="Arial"/>
        </w:rPr>
        <w:t>d</w:t>
      </w:r>
      <w:r w:rsidR="00CC3122">
        <w:rPr>
          <w:rFonts w:ascii="Arial" w:hAnsi="Arial" w:cs="Arial"/>
        </w:rPr>
        <w:tab/>
      </w:r>
      <w:r w:rsidR="000A3F2C">
        <w:rPr>
          <w:rFonts w:ascii="Arial" w:hAnsi="Arial" w:cs="Arial"/>
        </w:rPr>
        <w:t>agreed that the</w:t>
      </w:r>
      <w:r w:rsidR="00CC3122">
        <w:rPr>
          <w:rFonts w:ascii="Arial" w:hAnsi="Arial" w:cs="Arial"/>
        </w:rPr>
        <w:t xml:space="preserve"> Risk Register</w:t>
      </w:r>
      <w:r w:rsidR="000A3F2C">
        <w:rPr>
          <w:rFonts w:ascii="Arial" w:hAnsi="Arial" w:cs="Arial"/>
        </w:rPr>
        <w:t xml:space="preserve"> is reviewed biannually</w:t>
      </w:r>
      <w:r w:rsidR="00CC3122">
        <w:rPr>
          <w:rFonts w:ascii="Arial" w:hAnsi="Arial" w:cs="Arial"/>
        </w:rPr>
        <w:t>; and</w:t>
      </w:r>
    </w:p>
    <w:p w14:paraId="39E5788F" w14:textId="77777777" w:rsidR="00931A0D" w:rsidRDefault="00931A0D" w:rsidP="00D56259">
      <w:pPr>
        <w:ind w:left="1440" w:right="-424"/>
        <w:rPr>
          <w:rFonts w:ascii="Arial" w:hAnsi="Arial" w:cs="Arial"/>
        </w:rPr>
      </w:pPr>
    </w:p>
    <w:p w14:paraId="4A6BC2C2" w14:textId="2A7594EE" w:rsidR="00CC3122" w:rsidRDefault="0077119A" w:rsidP="00CC3122">
      <w:pPr>
        <w:ind w:left="2160" w:right="-424" w:hanging="720"/>
        <w:rPr>
          <w:rFonts w:ascii="Arial" w:hAnsi="Arial" w:cs="Arial"/>
        </w:rPr>
      </w:pPr>
      <w:r>
        <w:rPr>
          <w:rFonts w:ascii="Arial" w:hAnsi="Arial" w:cs="Arial"/>
        </w:rPr>
        <w:t>e</w:t>
      </w:r>
      <w:r w:rsidR="00CC3122">
        <w:rPr>
          <w:rFonts w:ascii="Arial" w:hAnsi="Arial" w:cs="Arial"/>
        </w:rPr>
        <w:tab/>
      </w:r>
      <w:r w:rsidR="000A3F2C">
        <w:rPr>
          <w:rFonts w:ascii="Arial" w:hAnsi="Arial" w:cs="Arial"/>
        </w:rPr>
        <w:t xml:space="preserve">agreed that the </w:t>
      </w:r>
      <w:r w:rsidR="00CC3122">
        <w:rPr>
          <w:rFonts w:ascii="Arial" w:hAnsi="Arial" w:cs="Arial"/>
        </w:rPr>
        <w:t>Organisational Chart</w:t>
      </w:r>
      <w:r w:rsidR="000A3F2C">
        <w:rPr>
          <w:rFonts w:ascii="Arial" w:hAnsi="Arial" w:cs="Arial"/>
        </w:rPr>
        <w:t xml:space="preserve"> is reviewed</w:t>
      </w:r>
      <w:r w:rsidR="00CC3122">
        <w:rPr>
          <w:rFonts w:ascii="Arial" w:hAnsi="Arial" w:cs="Arial"/>
        </w:rPr>
        <w:t xml:space="preserve"> at every meeting in the context of </w:t>
      </w:r>
      <w:r w:rsidR="000A3F2C">
        <w:rPr>
          <w:rFonts w:ascii="Arial" w:hAnsi="Arial" w:cs="Arial"/>
        </w:rPr>
        <w:t xml:space="preserve">the </w:t>
      </w:r>
      <w:r w:rsidR="00CC3122">
        <w:rPr>
          <w:rFonts w:ascii="Arial" w:hAnsi="Arial" w:cs="Arial"/>
        </w:rPr>
        <w:t>organisational change taking place at TRGL</w:t>
      </w:r>
      <w:r w:rsidR="00931A0D">
        <w:rPr>
          <w:rFonts w:ascii="Arial" w:hAnsi="Arial" w:cs="Arial"/>
        </w:rPr>
        <w:t xml:space="preserve"> currently</w:t>
      </w:r>
      <w:r w:rsidR="00CC3122">
        <w:rPr>
          <w:rFonts w:ascii="Arial" w:hAnsi="Arial" w:cs="Arial"/>
        </w:rPr>
        <w:t>.</w:t>
      </w:r>
    </w:p>
    <w:p w14:paraId="257050E6" w14:textId="77777777" w:rsidR="009351CA" w:rsidRDefault="009351CA" w:rsidP="00D56259">
      <w:pPr>
        <w:ind w:left="1440" w:right="-424"/>
        <w:rPr>
          <w:rFonts w:ascii="Arial" w:hAnsi="Arial" w:cs="Arial"/>
        </w:rPr>
      </w:pPr>
    </w:p>
    <w:p w14:paraId="5D7A1AF0" w14:textId="29A9A32F" w:rsidR="00EB60B1" w:rsidRDefault="00DA7693">
      <w:pPr>
        <w:ind w:left="720" w:right="-424" w:hanging="720"/>
        <w:rPr>
          <w:rFonts w:ascii="Arial" w:hAnsi="Arial" w:cs="Arial"/>
          <w:b/>
        </w:rPr>
      </w:pPr>
      <w:r>
        <w:rPr>
          <w:rFonts w:ascii="Arial" w:hAnsi="Arial" w:cs="Arial"/>
        </w:rPr>
        <w:t>680</w:t>
      </w:r>
      <w:r w:rsidR="00A42694">
        <w:rPr>
          <w:rFonts w:ascii="Arial" w:hAnsi="Arial" w:cs="Arial"/>
        </w:rPr>
        <w:t>/16</w:t>
      </w:r>
      <w:r w:rsidR="001B5A74">
        <w:rPr>
          <w:rFonts w:ascii="Arial" w:hAnsi="Arial" w:cs="Arial"/>
          <w:b/>
        </w:rPr>
        <w:tab/>
      </w:r>
      <w:r>
        <w:rPr>
          <w:rFonts w:ascii="Arial" w:hAnsi="Arial" w:cs="Arial"/>
          <w:b/>
        </w:rPr>
        <w:t xml:space="preserve">Home Improvement Agency </w:t>
      </w:r>
      <w:r w:rsidR="006E13ED">
        <w:rPr>
          <w:rFonts w:ascii="Arial" w:hAnsi="Arial" w:cs="Arial"/>
          <w:b/>
        </w:rPr>
        <w:t xml:space="preserve">(HIA) </w:t>
      </w:r>
      <w:r>
        <w:rPr>
          <w:rFonts w:ascii="Arial" w:hAnsi="Arial" w:cs="Arial"/>
          <w:b/>
        </w:rPr>
        <w:t>Special Fund Reporting</w:t>
      </w:r>
      <w:r w:rsidR="00F42507">
        <w:rPr>
          <w:rFonts w:ascii="Arial" w:hAnsi="Arial" w:cs="Arial"/>
          <w:b/>
        </w:rPr>
        <w:t xml:space="preserve"> </w:t>
      </w:r>
      <w:r w:rsidR="00941AC2">
        <w:rPr>
          <w:rFonts w:ascii="Arial" w:hAnsi="Arial" w:cs="Arial"/>
          <w:b/>
        </w:rPr>
        <w:t xml:space="preserve"> </w:t>
      </w:r>
    </w:p>
    <w:p w14:paraId="531AD053" w14:textId="77777777" w:rsidR="00CF5C10" w:rsidRDefault="00CF5C10" w:rsidP="003D5640">
      <w:pPr>
        <w:ind w:right="-424"/>
        <w:rPr>
          <w:rFonts w:ascii="Arial" w:hAnsi="Arial" w:cs="Arial"/>
        </w:rPr>
      </w:pPr>
    </w:p>
    <w:p w14:paraId="2CD1C7EA" w14:textId="726F9216" w:rsidR="006E13ED" w:rsidRDefault="00101365" w:rsidP="0077119A">
      <w:pPr>
        <w:ind w:left="1440" w:right="-424"/>
        <w:rPr>
          <w:rFonts w:ascii="Arial" w:hAnsi="Arial" w:cs="Arial"/>
        </w:rPr>
      </w:pPr>
      <w:r>
        <w:rPr>
          <w:rFonts w:ascii="Arial" w:hAnsi="Arial" w:cs="Arial"/>
        </w:rPr>
        <w:t>T</w:t>
      </w:r>
      <w:r w:rsidR="0077119A">
        <w:rPr>
          <w:rFonts w:ascii="Arial" w:hAnsi="Arial" w:cs="Arial"/>
        </w:rPr>
        <w:t>he Trustees</w:t>
      </w:r>
      <w:r w:rsidR="007D6A1A">
        <w:rPr>
          <w:rFonts w:ascii="Arial" w:hAnsi="Arial" w:cs="Arial"/>
        </w:rPr>
        <w:t xml:space="preserve"> considered the report </w:t>
      </w:r>
      <w:r w:rsidR="00E53927">
        <w:rPr>
          <w:rFonts w:ascii="Arial" w:hAnsi="Arial" w:cs="Arial"/>
        </w:rPr>
        <w:t xml:space="preserve">which had been </w:t>
      </w:r>
      <w:r w:rsidR="00E24867">
        <w:rPr>
          <w:rFonts w:ascii="Arial" w:hAnsi="Arial" w:cs="Arial"/>
        </w:rPr>
        <w:t>requested by them at their last meeting on 13 </w:t>
      </w:r>
      <w:r w:rsidR="00AB49AF">
        <w:rPr>
          <w:rFonts w:ascii="Arial" w:hAnsi="Arial" w:cs="Arial"/>
        </w:rPr>
        <w:t>June 2016</w:t>
      </w:r>
      <w:r w:rsidR="00AD5B79">
        <w:rPr>
          <w:rFonts w:ascii="Arial" w:hAnsi="Arial" w:cs="Arial"/>
        </w:rPr>
        <w:t xml:space="preserve"> </w:t>
      </w:r>
      <w:r w:rsidR="00E53927">
        <w:rPr>
          <w:rFonts w:ascii="Arial" w:hAnsi="Arial" w:cs="Arial"/>
        </w:rPr>
        <w:t>to</w:t>
      </w:r>
      <w:r w:rsidR="00E24867">
        <w:rPr>
          <w:rFonts w:ascii="Arial" w:hAnsi="Arial" w:cs="Arial"/>
        </w:rPr>
        <w:t xml:space="preserve"> </w:t>
      </w:r>
      <w:r w:rsidR="00E53927">
        <w:rPr>
          <w:rFonts w:ascii="Arial" w:hAnsi="Arial" w:cs="Arial"/>
        </w:rPr>
        <w:t xml:space="preserve">clarify </w:t>
      </w:r>
      <w:r w:rsidR="00AB49AF">
        <w:rPr>
          <w:rFonts w:ascii="Arial" w:hAnsi="Arial" w:cs="Arial"/>
        </w:rPr>
        <w:t xml:space="preserve">the </w:t>
      </w:r>
      <w:r w:rsidR="000F45F8">
        <w:rPr>
          <w:rFonts w:ascii="Arial" w:hAnsi="Arial" w:cs="Arial"/>
        </w:rPr>
        <w:t>calculation of charges under the HIA Special Fund.</w:t>
      </w:r>
    </w:p>
    <w:p w14:paraId="3E924DA1" w14:textId="77777777" w:rsidR="0077119A" w:rsidRDefault="0077119A" w:rsidP="0077119A">
      <w:pPr>
        <w:ind w:left="1440" w:right="-424"/>
        <w:rPr>
          <w:rFonts w:ascii="Arial" w:hAnsi="Arial" w:cs="Arial"/>
        </w:rPr>
      </w:pPr>
    </w:p>
    <w:p w14:paraId="0DB8FC2C" w14:textId="1482A1E8" w:rsidR="0077119A" w:rsidRDefault="0077119A" w:rsidP="0077119A">
      <w:pPr>
        <w:ind w:left="1440" w:right="-424"/>
        <w:rPr>
          <w:rFonts w:ascii="Arial" w:hAnsi="Arial" w:cs="Arial"/>
        </w:rPr>
      </w:pPr>
      <w:r>
        <w:rPr>
          <w:rFonts w:ascii="Arial" w:hAnsi="Arial" w:cs="Arial"/>
        </w:rPr>
        <w:t>The Trustees</w:t>
      </w:r>
      <w:r w:rsidR="007D6A1A">
        <w:rPr>
          <w:rFonts w:ascii="Arial" w:hAnsi="Arial" w:cs="Arial"/>
        </w:rPr>
        <w:t xml:space="preserve"> </w:t>
      </w:r>
      <w:r w:rsidR="00515CD4">
        <w:rPr>
          <w:rFonts w:ascii="Arial" w:hAnsi="Arial" w:cs="Arial"/>
        </w:rPr>
        <w:t>discussed</w:t>
      </w:r>
      <w:r w:rsidR="007D6A1A">
        <w:rPr>
          <w:rFonts w:ascii="Arial" w:hAnsi="Arial" w:cs="Arial"/>
        </w:rPr>
        <w:t xml:space="preserve"> the process </w:t>
      </w:r>
      <w:r w:rsidR="00101365">
        <w:rPr>
          <w:rFonts w:ascii="Arial" w:hAnsi="Arial" w:cs="Arial"/>
        </w:rPr>
        <w:t>for</w:t>
      </w:r>
      <w:r w:rsidR="00786293">
        <w:rPr>
          <w:rFonts w:ascii="Arial" w:hAnsi="Arial" w:cs="Arial"/>
        </w:rPr>
        <w:t xml:space="preserve"> the calculation of charges</w:t>
      </w:r>
      <w:r w:rsidR="00101365">
        <w:rPr>
          <w:rFonts w:ascii="Arial" w:hAnsi="Arial" w:cs="Arial"/>
        </w:rPr>
        <w:t xml:space="preserve"> and </w:t>
      </w:r>
      <w:r w:rsidR="00AB49AF">
        <w:rPr>
          <w:rFonts w:ascii="Arial" w:hAnsi="Arial" w:cs="Arial"/>
        </w:rPr>
        <w:t xml:space="preserve">noted the </w:t>
      </w:r>
      <w:r w:rsidR="007D6A1A">
        <w:rPr>
          <w:rFonts w:ascii="Arial" w:hAnsi="Arial" w:cs="Arial"/>
        </w:rPr>
        <w:t>actions being taken to improve th</w:t>
      </w:r>
      <w:r w:rsidR="00AD5B79">
        <w:rPr>
          <w:rFonts w:ascii="Arial" w:hAnsi="Arial" w:cs="Arial"/>
        </w:rPr>
        <w:t>e</w:t>
      </w:r>
      <w:r w:rsidR="007D6A1A">
        <w:rPr>
          <w:rFonts w:ascii="Arial" w:hAnsi="Arial" w:cs="Arial"/>
        </w:rPr>
        <w:t xml:space="preserve"> quality of information </w:t>
      </w:r>
      <w:r w:rsidR="00101365">
        <w:rPr>
          <w:rFonts w:ascii="Arial" w:hAnsi="Arial" w:cs="Arial"/>
        </w:rPr>
        <w:t>submitted</w:t>
      </w:r>
      <w:r w:rsidR="00AB49AF">
        <w:rPr>
          <w:rFonts w:ascii="Arial" w:hAnsi="Arial" w:cs="Arial"/>
        </w:rPr>
        <w:t xml:space="preserve"> to them</w:t>
      </w:r>
      <w:r w:rsidR="00101365">
        <w:rPr>
          <w:rFonts w:ascii="Arial" w:hAnsi="Arial" w:cs="Arial"/>
        </w:rPr>
        <w:t xml:space="preserve"> in relation to their role as approver of grants under the HIA. </w:t>
      </w:r>
    </w:p>
    <w:p w14:paraId="590BC24B" w14:textId="77777777" w:rsidR="00786293" w:rsidRDefault="00786293" w:rsidP="0077119A">
      <w:pPr>
        <w:ind w:left="1440" w:right="-424"/>
        <w:rPr>
          <w:rFonts w:ascii="Arial" w:hAnsi="Arial" w:cs="Arial"/>
        </w:rPr>
      </w:pPr>
    </w:p>
    <w:p w14:paraId="182F08A4" w14:textId="0030EA46" w:rsidR="00F42507" w:rsidRDefault="00DA7693" w:rsidP="00745920">
      <w:pPr>
        <w:ind w:left="1440" w:right="-424" w:hanging="1440"/>
        <w:rPr>
          <w:rFonts w:ascii="Arial" w:hAnsi="Arial" w:cs="Arial"/>
          <w:b/>
          <w:color w:val="000000"/>
        </w:rPr>
      </w:pPr>
      <w:r>
        <w:rPr>
          <w:rFonts w:ascii="Arial" w:hAnsi="Arial" w:cs="Arial"/>
          <w:color w:val="000000"/>
        </w:rPr>
        <w:lastRenderedPageBreak/>
        <w:t>681</w:t>
      </w:r>
      <w:r w:rsidR="00F42507">
        <w:rPr>
          <w:rFonts w:ascii="Arial" w:hAnsi="Arial" w:cs="Arial"/>
          <w:color w:val="000000"/>
        </w:rPr>
        <w:t>/16</w:t>
      </w:r>
      <w:r w:rsidR="00F42507">
        <w:rPr>
          <w:rFonts w:ascii="Arial" w:hAnsi="Arial" w:cs="Arial"/>
          <w:color w:val="000000"/>
        </w:rPr>
        <w:tab/>
      </w:r>
      <w:r>
        <w:rPr>
          <w:rFonts w:ascii="Arial" w:hAnsi="Arial" w:cs="Arial"/>
          <w:b/>
          <w:color w:val="000000"/>
        </w:rPr>
        <w:t>Reducing Social Isolation Project</w:t>
      </w:r>
    </w:p>
    <w:p w14:paraId="78A336B4" w14:textId="77777777" w:rsidR="007738A9" w:rsidRDefault="007738A9" w:rsidP="00745920">
      <w:pPr>
        <w:ind w:left="1440" w:right="-424" w:hanging="1440"/>
        <w:rPr>
          <w:rFonts w:ascii="Arial" w:hAnsi="Arial" w:cs="Arial"/>
          <w:b/>
          <w:color w:val="000000"/>
        </w:rPr>
      </w:pPr>
    </w:p>
    <w:p w14:paraId="479472DE" w14:textId="721FEAEE" w:rsidR="00433F12" w:rsidRDefault="009D0D80" w:rsidP="009D0D80">
      <w:pPr>
        <w:ind w:left="1440" w:hanging="1440"/>
        <w:rPr>
          <w:rFonts w:ascii="Arial" w:hAnsi="Arial" w:cs="Arial"/>
          <w:color w:val="000000"/>
        </w:rPr>
      </w:pPr>
      <w:r>
        <w:rPr>
          <w:rFonts w:ascii="Arial" w:hAnsi="Arial" w:cs="Arial"/>
          <w:color w:val="000000"/>
        </w:rPr>
        <w:tab/>
        <w:t xml:space="preserve">The </w:t>
      </w:r>
      <w:r w:rsidR="004665DE">
        <w:rPr>
          <w:rFonts w:ascii="Arial" w:hAnsi="Arial" w:cs="Arial"/>
          <w:color w:val="000000"/>
        </w:rPr>
        <w:t>Trustees considered</w:t>
      </w:r>
      <w:r>
        <w:rPr>
          <w:rFonts w:ascii="Arial" w:hAnsi="Arial" w:cs="Arial"/>
          <w:color w:val="000000"/>
        </w:rPr>
        <w:t xml:space="preserve"> the report </w:t>
      </w:r>
      <w:r w:rsidR="00786293">
        <w:rPr>
          <w:rFonts w:ascii="Arial" w:hAnsi="Arial" w:cs="Arial"/>
          <w:color w:val="000000"/>
        </w:rPr>
        <w:t xml:space="preserve">which had been </w:t>
      </w:r>
      <w:r>
        <w:rPr>
          <w:rFonts w:ascii="Arial" w:hAnsi="Arial" w:cs="Arial"/>
          <w:color w:val="000000"/>
        </w:rPr>
        <w:t>requested by them at their last meeting on 13 June 2016</w:t>
      </w:r>
      <w:r w:rsidR="004665DE">
        <w:rPr>
          <w:rFonts w:ascii="Arial" w:hAnsi="Arial" w:cs="Arial"/>
          <w:color w:val="000000"/>
        </w:rPr>
        <w:t xml:space="preserve"> </w:t>
      </w:r>
      <w:r w:rsidR="00786293">
        <w:rPr>
          <w:rFonts w:ascii="Arial" w:hAnsi="Arial" w:cs="Arial"/>
          <w:color w:val="000000"/>
        </w:rPr>
        <w:t>and</w:t>
      </w:r>
      <w:r>
        <w:rPr>
          <w:rFonts w:ascii="Arial" w:hAnsi="Arial" w:cs="Arial"/>
          <w:color w:val="000000"/>
        </w:rPr>
        <w:t xml:space="preserve"> reviewed</w:t>
      </w:r>
      <w:r w:rsidR="0079243A">
        <w:rPr>
          <w:rFonts w:ascii="Arial" w:hAnsi="Arial" w:cs="Arial"/>
          <w:color w:val="000000"/>
        </w:rPr>
        <w:t xml:space="preserve"> the</w:t>
      </w:r>
      <w:r w:rsidR="009453F9">
        <w:rPr>
          <w:rFonts w:ascii="Arial" w:hAnsi="Arial" w:cs="Arial"/>
          <w:color w:val="000000"/>
        </w:rPr>
        <w:t xml:space="preserve"> performance</w:t>
      </w:r>
      <w:r>
        <w:rPr>
          <w:rFonts w:ascii="Arial" w:hAnsi="Arial" w:cs="Arial"/>
          <w:color w:val="000000"/>
        </w:rPr>
        <w:t xml:space="preserve"> of the project.</w:t>
      </w:r>
    </w:p>
    <w:p w14:paraId="466F8D97" w14:textId="77777777" w:rsidR="00392320" w:rsidRDefault="00392320" w:rsidP="009D0D80">
      <w:pPr>
        <w:ind w:left="1440" w:hanging="1440"/>
        <w:rPr>
          <w:rFonts w:ascii="Arial" w:hAnsi="Arial" w:cs="Arial"/>
          <w:color w:val="000000"/>
        </w:rPr>
      </w:pPr>
    </w:p>
    <w:p w14:paraId="3A325928" w14:textId="77777777" w:rsidR="009453F9" w:rsidRDefault="00392320" w:rsidP="009453F9">
      <w:pPr>
        <w:ind w:left="1440" w:hanging="1440"/>
        <w:rPr>
          <w:rFonts w:ascii="Arial" w:hAnsi="Arial" w:cs="Arial"/>
          <w:color w:val="000000"/>
        </w:rPr>
      </w:pPr>
      <w:r>
        <w:rPr>
          <w:rFonts w:ascii="Arial" w:hAnsi="Arial" w:cs="Arial"/>
          <w:color w:val="000000"/>
        </w:rPr>
        <w:tab/>
      </w:r>
      <w:r w:rsidR="004665DE">
        <w:rPr>
          <w:rFonts w:ascii="Arial" w:hAnsi="Arial" w:cs="Arial"/>
          <w:color w:val="000000"/>
        </w:rPr>
        <w:t>T</w:t>
      </w:r>
      <w:r w:rsidR="0079243A">
        <w:rPr>
          <w:rFonts w:ascii="Arial" w:hAnsi="Arial" w:cs="Arial"/>
          <w:color w:val="000000"/>
        </w:rPr>
        <w:t>he</w:t>
      </w:r>
      <w:r w:rsidR="004665DE">
        <w:rPr>
          <w:rFonts w:ascii="Arial" w:hAnsi="Arial" w:cs="Arial"/>
          <w:color w:val="000000"/>
        </w:rPr>
        <w:t xml:space="preserve"> Trustees</w:t>
      </w:r>
      <w:r w:rsidR="009453F9">
        <w:rPr>
          <w:rFonts w:ascii="Arial" w:hAnsi="Arial" w:cs="Arial"/>
          <w:color w:val="000000"/>
        </w:rPr>
        <w:t>:</w:t>
      </w:r>
    </w:p>
    <w:p w14:paraId="7F747BDF" w14:textId="77777777" w:rsidR="009453F9" w:rsidRDefault="009453F9" w:rsidP="009453F9">
      <w:pPr>
        <w:ind w:left="1440" w:hanging="1440"/>
        <w:rPr>
          <w:rFonts w:ascii="Arial" w:hAnsi="Arial" w:cs="Arial"/>
          <w:color w:val="000000"/>
        </w:rPr>
      </w:pPr>
    </w:p>
    <w:p w14:paraId="251043C3" w14:textId="36A2F3BB" w:rsidR="004665DE" w:rsidRDefault="009453F9" w:rsidP="009453F9">
      <w:pPr>
        <w:ind w:left="2160" w:hanging="720"/>
        <w:rPr>
          <w:rFonts w:ascii="Arial" w:hAnsi="Arial" w:cs="Arial"/>
          <w:color w:val="000000"/>
        </w:rPr>
      </w:pPr>
      <w:r>
        <w:rPr>
          <w:rFonts w:ascii="Arial" w:hAnsi="Arial" w:cs="Arial"/>
          <w:color w:val="000000"/>
        </w:rPr>
        <w:t>a</w:t>
      </w:r>
      <w:r>
        <w:rPr>
          <w:rFonts w:ascii="Arial" w:hAnsi="Arial" w:cs="Arial"/>
          <w:color w:val="000000"/>
        </w:rPr>
        <w:tab/>
      </w:r>
      <w:r w:rsidR="004665DE">
        <w:rPr>
          <w:rFonts w:ascii="Arial" w:hAnsi="Arial" w:cs="Arial"/>
          <w:color w:val="000000"/>
        </w:rPr>
        <w:t xml:space="preserve">noted </w:t>
      </w:r>
      <w:r w:rsidR="0079243A" w:rsidRPr="004665DE">
        <w:rPr>
          <w:rFonts w:ascii="Arial" w:hAnsi="Arial" w:cs="Arial"/>
          <w:color w:val="000000"/>
        </w:rPr>
        <w:t>that the Volunteering Manager and Co-ordinator had left TRGL in June and Aug</w:t>
      </w:r>
      <w:r w:rsidR="004665DE" w:rsidRPr="004665DE">
        <w:rPr>
          <w:rFonts w:ascii="Arial" w:hAnsi="Arial" w:cs="Arial"/>
          <w:color w:val="000000"/>
        </w:rPr>
        <w:t>ust 2016 respectively</w:t>
      </w:r>
      <w:r w:rsidR="004665DE">
        <w:rPr>
          <w:rFonts w:ascii="Arial" w:hAnsi="Arial" w:cs="Arial"/>
          <w:color w:val="000000"/>
        </w:rPr>
        <w:t xml:space="preserve"> and that </w:t>
      </w:r>
      <w:r w:rsidR="004665DE" w:rsidRPr="004665DE">
        <w:rPr>
          <w:rFonts w:ascii="Arial" w:hAnsi="Arial" w:cs="Arial"/>
          <w:color w:val="000000"/>
        </w:rPr>
        <w:t>5 tenants only had received regular support from April to June 2016 indicating a lack of demand, as measured against</w:t>
      </w:r>
      <w:r w:rsidR="0079243A" w:rsidRPr="004665DE">
        <w:rPr>
          <w:rFonts w:ascii="Arial" w:hAnsi="Arial" w:cs="Arial"/>
          <w:color w:val="000000"/>
        </w:rPr>
        <w:t xml:space="preserve"> the KPI</w:t>
      </w:r>
      <w:r w:rsidR="004665DE" w:rsidRPr="004665DE">
        <w:rPr>
          <w:rFonts w:ascii="Arial" w:hAnsi="Arial" w:cs="Arial"/>
          <w:color w:val="000000"/>
        </w:rPr>
        <w:t xml:space="preserve"> ‘To Regularly Support 70 Tenants’</w:t>
      </w:r>
      <w:r w:rsidR="00894BA6">
        <w:rPr>
          <w:rFonts w:ascii="Arial" w:hAnsi="Arial" w:cs="Arial"/>
          <w:color w:val="000000"/>
        </w:rPr>
        <w:t xml:space="preserve"> over </w:t>
      </w:r>
      <w:r>
        <w:rPr>
          <w:rFonts w:ascii="Arial" w:hAnsi="Arial" w:cs="Arial"/>
          <w:color w:val="000000"/>
        </w:rPr>
        <w:t>a full year;</w:t>
      </w:r>
    </w:p>
    <w:p w14:paraId="58546CCA" w14:textId="1CAB1E8B" w:rsidR="009453F9" w:rsidRDefault="009453F9" w:rsidP="009453F9">
      <w:pPr>
        <w:rPr>
          <w:rFonts w:ascii="Arial" w:hAnsi="Arial" w:cs="Arial"/>
          <w:color w:val="000000"/>
        </w:rPr>
      </w:pPr>
      <w:r>
        <w:rPr>
          <w:rFonts w:ascii="Arial" w:hAnsi="Arial" w:cs="Arial"/>
          <w:color w:val="000000"/>
        </w:rPr>
        <w:tab/>
      </w:r>
      <w:r>
        <w:rPr>
          <w:rFonts w:ascii="Arial" w:hAnsi="Arial" w:cs="Arial"/>
          <w:color w:val="000000"/>
        </w:rPr>
        <w:tab/>
      </w:r>
    </w:p>
    <w:p w14:paraId="5E93F1DD" w14:textId="070BD41B" w:rsidR="004665DE" w:rsidRDefault="009453F9" w:rsidP="009453F9">
      <w:pPr>
        <w:ind w:left="2160" w:hanging="742"/>
        <w:rPr>
          <w:rFonts w:ascii="Arial" w:hAnsi="Arial" w:cs="Arial"/>
          <w:color w:val="000000"/>
        </w:rPr>
      </w:pPr>
      <w:r>
        <w:rPr>
          <w:rFonts w:ascii="Arial" w:hAnsi="Arial" w:cs="Arial"/>
          <w:color w:val="000000"/>
        </w:rPr>
        <w:t>b</w:t>
      </w:r>
      <w:r>
        <w:rPr>
          <w:rFonts w:ascii="Arial" w:hAnsi="Arial" w:cs="Arial"/>
          <w:color w:val="000000"/>
        </w:rPr>
        <w:tab/>
      </w:r>
      <w:r w:rsidR="00A86849">
        <w:rPr>
          <w:rFonts w:ascii="Arial" w:hAnsi="Arial" w:cs="Arial"/>
          <w:color w:val="000000"/>
        </w:rPr>
        <w:t xml:space="preserve">expressed disappointment at this outcome but </w:t>
      </w:r>
      <w:r w:rsidR="00AD5B79">
        <w:rPr>
          <w:rFonts w:ascii="Arial" w:hAnsi="Arial" w:cs="Arial"/>
          <w:color w:val="000000"/>
        </w:rPr>
        <w:t>were pleased to note</w:t>
      </w:r>
      <w:r w:rsidR="00997712">
        <w:rPr>
          <w:rFonts w:ascii="Arial" w:hAnsi="Arial" w:cs="Arial"/>
          <w:color w:val="000000"/>
        </w:rPr>
        <w:t xml:space="preserve"> that all </w:t>
      </w:r>
      <w:r w:rsidR="004665DE" w:rsidRPr="004665DE">
        <w:rPr>
          <w:rFonts w:ascii="Arial" w:hAnsi="Arial" w:cs="Arial"/>
          <w:color w:val="000000"/>
        </w:rPr>
        <w:t>volun</w:t>
      </w:r>
      <w:r w:rsidR="00997712">
        <w:rPr>
          <w:rFonts w:ascii="Arial" w:hAnsi="Arial" w:cs="Arial"/>
          <w:color w:val="000000"/>
        </w:rPr>
        <w:t>teers and beneficiaries were being</w:t>
      </w:r>
      <w:r w:rsidR="00AD5B79">
        <w:rPr>
          <w:rFonts w:ascii="Arial" w:hAnsi="Arial" w:cs="Arial"/>
          <w:color w:val="000000"/>
        </w:rPr>
        <w:t xml:space="preserve"> helped with referrals to Age Concern and the Royal Voluntary Service</w:t>
      </w:r>
      <w:r w:rsidR="00D02D55">
        <w:rPr>
          <w:rFonts w:ascii="Arial" w:hAnsi="Arial" w:cs="Arial"/>
          <w:color w:val="000000"/>
        </w:rPr>
        <w:t>,</w:t>
      </w:r>
      <w:r w:rsidR="00AD5B79">
        <w:rPr>
          <w:rFonts w:ascii="Arial" w:hAnsi="Arial" w:cs="Arial"/>
          <w:color w:val="000000"/>
        </w:rPr>
        <w:t xml:space="preserve"> as o</w:t>
      </w:r>
      <w:r w:rsidR="004665DE" w:rsidRPr="004665DE">
        <w:rPr>
          <w:rFonts w:ascii="Arial" w:hAnsi="Arial" w:cs="Arial"/>
          <w:color w:val="000000"/>
        </w:rPr>
        <w:t>ther organisa</w:t>
      </w:r>
      <w:r w:rsidR="00997712">
        <w:rPr>
          <w:rFonts w:ascii="Arial" w:hAnsi="Arial" w:cs="Arial"/>
          <w:color w:val="000000"/>
        </w:rPr>
        <w:t xml:space="preserve">tions offering similar </w:t>
      </w:r>
      <w:r w:rsidR="001F60C5">
        <w:rPr>
          <w:rFonts w:ascii="Arial" w:hAnsi="Arial" w:cs="Arial"/>
          <w:color w:val="000000"/>
        </w:rPr>
        <w:t>services;</w:t>
      </w:r>
    </w:p>
    <w:p w14:paraId="18AB84A1" w14:textId="77777777" w:rsidR="001F60C5" w:rsidRDefault="001F60C5" w:rsidP="009453F9">
      <w:pPr>
        <w:ind w:left="2160" w:hanging="742"/>
        <w:rPr>
          <w:rFonts w:ascii="Arial" w:hAnsi="Arial" w:cs="Arial"/>
          <w:color w:val="000000"/>
        </w:rPr>
      </w:pPr>
    </w:p>
    <w:p w14:paraId="6BD4CB73" w14:textId="3A44F538" w:rsidR="001F60C5" w:rsidRDefault="001F60C5" w:rsidP="009453F9">
      <w:pPr>
        <w:ind w:left="2160" w:hanging="742"/>
        <w:rPr>
          <w:rFonts w:ascii="Arial" w:hAnsi="Arial" w:cs="Arial"/>
          <w:color w:val="000000"/>
        </w:rPr>
      </w:pPr>
      <w:r>
        <w:rPr>
          <w:rFonts w:ascii="Arial" w:hAnsi="Arial" w:cs="Arial"/>
          <w:color w:val="000000"/>
        </w:rPr>
        <w:t>c</w:t>
      </w:r>
      <w:r>
        <w:rPr>
          <w:rFonts w:ascii="Arial" w:hAnsi="Arial" w:cs="Arial"/>
          <w:color w:val="000000"/>
        </w:rPr>
        <w:tab/>
        <w:t>agreed</w:t>
      </w:r>
      <w:r w:rsidR="007F52EB">
        <w:rPr>
          <w:rFonts w:ascii="Arial" w:hAnsi="Arial" w:cs="Arial"/>
          <w:color w:val="000000"/>
        </w:rPr>
        <w:t>, as a lesson learned</w:t>
      </w:r>
      <w:r>
        <w:rPr>
          <w:rFonts w:ascii="Arial" w:hAnsi="Arial" w:cs="Arial"/>
          <w:color w:val="000000"/>
        </w:rPr>
        <w:t xml:space="preserve"> that, if there were any doubts about future proposed project </w:t>
      </w:r>
      <w:r w:rsidR="0046799F">
        <w:rPr>
          <w:rFonts w:ascii="Arial" w:hAnsi="Arial" w:cs="Arial"/>
          <w:color w:val="000000"/>
        </w:rPr>
        <w:t>outcomes more work would be undertaken</w:t>
      </w:r>
      <w:r>
        <w:rPr>
          <w:rFonts w:ascii="Arial" w:hAnsi="Arial" w:cs="Arial"/>
          <w:color w:val="000000"/>
        </w:rPr>
        <w:t xml:space="preserve"> to investigate demand; and</w:t>
      </w:r>
    </w:p>
    <w:p w14:paraId="2B81B773" w14:textId="77777777" w:rsidR="009453F9" w:rsidRDefault="009453F9" w:rsidP="009453F9">
      <w:pPr>
        <w:ind w:left="1440" w:hanging="1440"/>
        <w:rPr>
          <w:rFonts w:ascii="Arial" w:hAnsi="Arial" w:cs="Arial"/>
          <w:color w:val="000000"/>
        </w:rPr>
      </w:pPr>
    </w:p>
    <w:p w14:paraId="2A67739F" w14:textId="5C8106CF" w:rsidR="009453F9" w:rsidRPr="004665DE" w:rsidRDefault="001F60C5" w:rsidP="00E6647A">
      <w:pPr>
        <w:ind w:left="2160" w:hanging="720"/>
        <w:rPr>
          <w:rFonts w:ascii="Arial" w:hAnsi="Arial" w:cs="Arial"/>
          <w:color w:val="000000"/>
        </w:rPr>
      </w:pPr>
      <w:r>
        <w:rPr>
          <w:rFonts w:ascii="Arial" w:hAnsi="Arial" w:cs="Arial"/>
          <w:color w:val="000000"/>
        </w:rPr>
        <w:t>d</w:t>
      </w:r>
      <w:r w:rsidR="009453F9">
        <w:rPr>
          <w:rFonts w:ascii="Arial" w:hAnsi="Arial" w:cs="Arial"/>
          <w:color w:val="000000"/>
        </w:rPr>
        <w:tab/>
        <w:t>approved closure of the Reducing Isolation project with any unspent funds retained by the Charity.</w:t>
      </w:r>
    </w:p>
    <w:p w14:paraId="34F32CE7" w14:textId="77777777" w:rsidR="0024262F" w:rsidRPr="00025C8B" w:rsidRDefault="0024262F" w:rsidP="00AE181C">
      <w:pPr>
        <w:rPr>
          <w:rFonts w:ascii="Arial" w:hAnsi="Arial" w:cs="Arial"/>
          <w:color w:val="000000"/>
        </w:rPr>
      </w:pPr>
    </w:p>
    <w:p w14:paraId="594520C8" w14:textId="29078648" w:rsidR="00E67A70" w:rsidRDefault="008F2B40" w:rsidP="00E67A70">
      <w:pPr>
        <w:ind w:left="720" w:right="-424" w:hanging="720"/>
        <w:rPr>
          <w:rFonts w:ascii="Arial" w:hAnsi="Arial" w:cs="Arial"/>
          <w:b/>
        </w:rPr>
      </w:pPr>
      <w:r>
        <w:rPr>
          <w:rFonts w:ascii="Arial" w:hAnsi="Arial" w:cs="Arial"/>
        </w:rPr>
        <w:t>6</w:t>
      </w:r>
      <w:r w:rsidR="00DA7693">
        <w:rPr>
          <w:rFonts w:ascii="Arial" w:hAnsi="Arial" w:cs="Arial"/>
        </w:rPr>
        <w:t>8</w:t>
      </w:r>
      <w:r w:rsidR="007738A9">
        <w:rPr>
          <w:rFonts w:ascii="Arial" w:hAnsi="Arial" w:cs="Arial"/>
        </w:rPr>
        <w:t>2</w:t>
      </w:r>
      <w:r w:rsidR="00A42694">
        <w:rPr>
          <w:rFonts w:ascii="Arial" w:hAnsi="Arial" w:cs="Arial"/>
        </w:rPr>
        <w:t>/16</w:t>
      </w:r>
      <w:r w:rsidR="009336A4" w:rsidRPr="001B3D7E">
        <w:rPr>
          <w:rFonts w:ascii="Arial" w:hAnsi="Arial" w:cs="Arial"/>
        </w:rPr>
        <w:tab/>
      </w:r>
      <w:r w:rsidR="007738A9">
        <w:rPr>
          <w:rFonts w:ascii="Arial" w:hAnsi="Arial" w:cs="Arial"/>
          <w:b/>
        </w:rPr>
        <w:t xml:space="preserve">Management and Operational Update </w:t>
      </w:r>
    </w:p>
    <w:p w14:paraId="43B70E8C" w14:textId="77777777" w:rsidR="007738A9" w:rsidRDefault="007738A9" w:rsidP="00E67A70">
      <w:pPr>
        <w:ind w:left="720" w:right="-424" w:hanging="720"/>
        <w:rPr>
          <w:rFonts w:ascii="Arial" w:hAnsi="Arial" w:cs="Arial"/>
          <w:b/>
        </w:rPr>
      </w:pPr>
    </w:p>
    <w:p w14:paraId="40890937" w14:textId="17190F26" w:rsidR="007738A9" w:rsidRDefault="009E42AE" w:rsidP="00E67A70">
      <w:pPr>
        <w:ind w:left="720" w:right="-424" w:hanging="720"/>
        <w:rPr>
          <w:rFonts w:ascii="Arial" w:hAnsi="Arial" w:cs="Arial"/>
        </w:rPr>
      </w:pPr>
      <w:r>
        <w:rPr>
          <w:rFonts w:ascii="Arial" w:hAnsi="Arial" w:cs="Arial"/>
          <w:b/>
        </w:rPr>
        <w:tab/>
      </w:r>
      <w:r>
        <w:rPr>
          <w:rFonts w:ascii="Arial" w:hAnsi="Arial" w:cs="Arial"/>
          <w:b/>
        </w:rPr>
        <w:tab/>
      </w:r>
      <w:r w:rsidRPr="009E42AE">
        <w:rPr>
          <w:rFonts w:ascii="Arial" w:hAnsi="Arial" w:cs="Arial"/>
        </w:rPr>
        <w:t xml:space="preserve">Trustees noted the information contained within the management and </w:t>
      </w:r>
      <w:r>
        <w:rPr>
          <w:rFonts w:ascii="Arial" w:hAnsi="Arial" w:cs="Arial"/>
        </w:rPr>
        <w:tab/>
      </w:r>
      <w:r w:rsidR="00D22FA0">
        <w:rPr>
          <w:rFonts w:ascii="Arial" w:hAnsi="Arial" w:cs="Arial"/>
        </w:rPr>
        <w:t>operational update and</w:t>
      </w:r>
      <w:r w:rsidRPr="009E42AE">
        <w:rPr>
          <w:rFonts w:ascii="Arial" w:hAnsi="Arial" w:cs="Arial"/>
        </w:rPr>
        <w:t xml:space="preserve">: </w:t>
      </w:r>
    </w:p>
    <w:p w14:paraId="3766E28C" w14:textId="77777777" w:rsidR="00D22FA0" w:rsidRDefault="00D22FA0" w:rsidP="00E67A70">
      <w:pPr>
        <w:ind w:left="720" w:right="-424" w:hanging="720"/>
        <w:rPr>
          <w:rFonts w:ascii="Arial" w:hAnsi="Arial" w:cs="Arial"/>
        </w:rPr>
      </w:pPr>
    </w:p>
    <w:p w14:paraId="6D444F89" w14:textId="4462E8DF" w:rsidR="00A86849" w:rsidRDefault="00A86849" w:rsidP="003848DE">
      <w:pPr>
        <w:ind w:left="3600" w:right="-424" w:hanging="2160"/>
        <w:rPr>
          <w:rFonts w:ascii="Arial" w:hAnsi="Arial" w:cs="Arial"/>
        </w:rPr>
      </w:pPr>
      <w:r>
        <w:rPr>
          <w:rFonts w:ascii="Arial" w:hAnsi="Arial" w:cs="Arial"/>
        </w:rPr>
        <w:t>a</w:t>
      </w:r>
    </w:p>
    <w:p w14:paraId="70AC2CBC" w14:textId="77777777" w:rsidR="00A86849" w:rsidRDefault="00A86849" w:rsidP="003848DE">
      <w:pPr>
        <w:ind w:left="3600" w:right="-424" w:hanging="2160"/>
        <w:rPr>
          <w:rFonts w:ascii="Arial" w:hAnsi="Arial" w:cs="Arial"/>
        </w:rPr>
      </w:pPr>
    </w:p>
    <w:p w14:paraId="11E1E51C" w14:textId="433EB88A" w:rsidR="003848DE" w:rsidRDefault="003848DE" w:rsidP="00E6647A">
      <w:pPr>
        <w:ind w:left="3600" w:right="-424" w:hanging="1332"/>
        <w:rPr>
          <w:rFonts w:ascii="Arial" w:hAnsi="Arial" w:cs="Arial"/>
        </w:rPr>
      </w:pPr>
      <w:r>
        <w:rPr>
          <w:rFonts w:ascii="Arial" w:hAnsi="Arial" w:cs="Arial"/>
        </w:rPr>
        <w:t>i</w:t>
      </w:r>
      <w:r>
        <w:rPr>
          <w:rFonts w:ascii="Arial" w:hAnsi="Arial" w:cs="Arial"/>
        </w:rPr>
        <w:tab/>
      </w:r>
      <w:r w:rsidR="00703361">
        <w:rPr>
          <w:rFonts w:ascii="Arial" w:hAnsi="Arial" w:cs="Arial"/>
        </w:rPr>
        <w:t>highlighted</w:t>
      </w:r>
      <w:r>
        <w:rPr>
          <w:rFonts w:ascii="Arial" w:hAnsi="Arial" w:cs="Arial"/>
        </w:rPr>
        <w:t xml:space="preserve"> the funded project KPI update</w:t>
      </w:r>
      <w:r w:rsidR="00E6647A">
        <w:rPr>
          <w:rFonts w:ascii="Arial" w:hAnsi="Arial" w:cs="Arial"/>
        </w:rPr>
        <w:t>;</w:t>
      </w:r>
      <w:r>
        <w:rPr>
          <w:rFonts w:ascii="Arial" w:hAnsi="Arial" w:cs="Arial"/>
        </w:rPr>
        <w:t xml:space="preserve"> </w:t>
      </w:r>
    </w:p>
    <w:p w14:paraId="1CD19A32" w14:textId="77777777" w:rsidR="003848DE" w:rsidRDefault="003848DE" w:rsidP="003848DE">
      <w:pPr>
        <w:ind w:left="3600" w:right="-424" w:hanging="2160"/>
        <w:rPr>
          <w:rFonts w:ascii="Arial" w:hAnsi="Arial" w:cs="Arial"/>
        </w:rPr>
      </w:pPr>
    </w:p>
    <w:p w14:paraId="010DE21D" w14:textId="0419AE1C" w:rsidR="00D22FA0" w:rsidRDefault="003848DE" w:rsidP="00E6647A">
      <w:pPr>
        <w:ind w:left="3600" w:right="-424" w:hanging="1332"/>
        <w:rPr>
          <w:rFonts w:ascii="Arial" w:hAnsi="Arial" w:cs="Arial"/>
        </w:rPr>
      </w:pPr>
      <w:r>
        <w:rPr>
          <w:rFonts w:ascii="Arial" w:hAnsi="Arial" w:cs="Arial"/>
        </w:rPr>
        <w:t>ii</w:t>
      </w:r>
      <w:r>
        <w:rPr>
          <w:rFonts w:ascii="Arial" w:hAnsi="Arial" w:cs="Arial"/>
        </w:rPr>
        <w:tab/>
        <w:t>noted that any underspends stated under ‘Expected Variation’ in the table at paragraph 1.4 were estimated, not exact figures; and</w:t>
      </w:r>
    </w:p>
    <w:p w14:paraId="13C4E88A" w14:textId="77777777" w:rsidR="003848DE" w:rsidRDefault="003848DE" w:rsidP="003848DE">
      <w:pPr>
        <w:ind w:left="3600" w:right="-424" w:hanging="2160"/>
        <w:rPr>
          <w:rFonts w:ascii="Arial" w:hAnsi="Arial" w:cs="Arial"/>
        </w:rPr>
      </w:pPr>
    </w:p>
    <w:p w14:paraId="68390F95" w14:textId="23940407" w:rsidR="003848DE" w:rsidRDefault="003848DE" w:rsidP="00E6647A">
      <w:pPr>
        <w:ind w:left="3600" w:right="-424" w:hanging="1332"/>
        <w:rPr>
          <w:rFonts w:ascii="Arial" w:hAnsi="Arial" w:cs="Arial"/>
        </w:rPr>
      </w:pPr>
      <w:r>
        <w:rPr>
          <w:rFonts w:ascii="Arial" w:hAnsi="Arial" w:cs="Arial"/>
        </w:rPr>
        <w:t>iii</w:t>
      </w:r>
      <w:r>
        <w:rPr>
          <w:rFonts w:ascii="Arial" w:hAnsi="Arial" w:cs="Arial"/>
        </w:rPr>
        <w:tab/>
        <w:t xml:space="preserve">agreed to review the </w:t>
      </w:r>
      <w:r w:rsidR="00D83F4C">
        <w:rPr>
          <w:rFonts w:ascii="Arial" w:hAnsi="Arial" w:cs="Arial"/>
        </w:rPr>
        <w:t xml:space="preserve">Spending Plan </w:t>
      </w:r>
      <w:r>
        <w:rPr>
          <w:rFonts w:ascii="Arial" w:hAnsi="Arial" w:cs="Arial"/>
        </w:rPr>
        <w:t>projects at their next meeting on 9 December 2016 in order to confirm extension or re-prioritisation</w:t>
      </w:r>
      <w:r w:rsidR="00DB0BDF">
        <w:rPr>
          <w:rFonts w:ascii="Arial" w:hAnsi="Arial" w:cs="Arial"/>
        </w:rPr>
        <w:t>.</w:t>
      </w:r>
    </w:p>
    <w:p w14:paraId="46C13A31" w14:textId="77777777" w:rsidR="00F31EF3" w:rsidRDefault="00F31EF3" w:rsidP="00E67A70">
      <w:pPr>
        <w:ind w:left="720" w:right="-424" w:hanging="720"/>
        <w:rPr>
          <w:rFonts w:ascii="Arial" w:hAnsi="Arial" w:cs="Arial"/>
        </w:rPr>
      </w:pPr>
    </w:p>
    <w:p w14:paraId="6DC80B0C" w14:textId="7343E478" w:rsidR="00F31EF3" w:rsidRDefault="00F31EF3" w:rsidP="00884CEF">
      <w:pPr>
        <w:ind w:left="2160" w:right="-424" w:hanging="720"/>
        <w:rPr>
          <w:rFonts w:ascii="Arial" w:hAnsi="Arial" w:cs="Arial"/>
        </w:rPr>
      </w:pPr>
      <w:r>
        <w:rPr>
          <w:rFonts w:ascii="Arial" w:hAnsi="Arial" w:cs="Arial"/>
        </w:rPr>
        <w:t>b</w:t>
      </w:r>
      <w:r>
        <w:rPr>
          <w:rFonts w:ascii="Arial" w:hAnsi="Arial" w:cs="Arial"/>
        </w:rPr>
        <w:tab/>
      </w:r>
      <w:r w:rsidR="00884CEF">
        <w:rPr>
          <w:rFonts w:ascii="Arial" w:hAnsi="Arial" w:cs="Arial"/>
        </w:rPr>
        <w:t>agreed that</w:t>
      </w:r>
      <w:r w:rsidR="00DB0BDF">
        <w:rPr>
          <w:rFonts w:ascii="Arial" w:hAnsi="Arial" w:cs="Arial"/>
        </w:rPr>
        <w:t>, following the annual review of the Charity’s Scheme of Delegated Authority that</w:t>
      </w:r>
      <w:r w:rsidR="00884CEF">
        <w:rPr>
          <w:rFonts w:ascii="Arial" w:hAnsi="Arial" w:cs="Arial"/>
        </w:rPr>
        <w:t xml:space="preserve"> there should be no changes to the delegated authority procedures outlined in Appendix 2</w:t>
      </w:r>
      <w:r w:rsidR="00EA71B6">
        <w:rPr>
          <w:rFonts w:ascii="Arial" w:hAnsi="Arial" w:cs="Arial"/>
        </w:rPr>
        <w:t>;</w:t>
      </w:r>
    </w:p>
    <w:p w14:paraId="7AC67EB3" w14:textId="77777777" w:rsidR="00F31EF3" w:rsidRDefault="00F31EF3" w:rsidP="00F31EF3">
      <w:pPr>
        <w:ind w:left="1440" w:right="-424"/>
        <w:rPr>
          <w:rFonts w:ascii="Arial" w:hAnsi="Arial" w:cs="Arial"/>
        </w:rPr>
      </w:pPr>
    </w:p>
    <w:p w14:paraId="17A41312" w14:textId="46AF3A57" w:rsidR="00F31EF3" w:rsidRDefault="00F31EF3" w:rsidP="00EA71B6">
      <w:pPr>
        <w:ind w:left="2160" w:right="-424" w:hanging="720"/>
        <w:rPr>
          <w:rFonts w:ascii="Arial" w:eastAsia="Calibri" w:hAnsi="Arial" w:cs="Arial"/>
          <w:color w:val="000000"/>
          <w:szCs w:val="24"/>
          <w:lang w:val="en-US"/>
        </w:rPr>
      </w:pPr>
      <w:r>
        <w:rPr>
          <w:rFonts w:ascii="Arial" w:hAnsi="Arial" w:cs="Arial"/>
        </w:rPr>
        <w:t>c</w:t>
      </w:r>
      <w:r>
        <w:rPr>
          <w:rFonts w:ascii="Arial" w:hAnsi="Arial" w:cs="Arial"/>
        </w:rPr>
        <w:tab/>
      </w:r>
      <w:r w:rsidR="00EA71B6">
        <w:rPr>
          <w:rFonts w:ascii="Arial" w:hAnsi="Arial" w:cs="Arial"/>
        </w:rPr>
        <w:t>agreed the meeting dates and schedule for 2017 outlined in Appendix 3</w:t>
      </w:r>
      <w:r w:rsidR="00DB0BDF">
        <w:rPr>
          <w:rFonts w:ascii="Arial" w:hAnsi="Arial" w:cs="Arial"/>
        </w:rPr>
        <w:t>, subject to addition of review of the Risk Register at the meeting on 24 April 2017 and the Organisational Chart at every meeting;</w:t>
      </w:r>
      <w:r w:rsidR="00E6647A">
        <w:rPr>
          <w:rFonts w:ascii="Arial" w:hAnsi="Arial" w:cs="Arial"/>
        </w:rPr>
        <w:t xml:space="preserve"> and</w:t>
      </w:r>
    </w:p>
    <w:p w14:paraId="13AB7715" w14:textId="77777777" w:rsidR="00F31EF3" w:rsidRDefault="00F31EF3" w:rsidP="00F31EF3">
      <w:pPr>
        <w:ind w:left="1440" w:right="-424"/>
        <w:rPr>
          <w:rFonts w:ascii="Arial" w:eastAsia="Calibri" w:hAnsi="Arial" w:cs="Arial"/>
          <w:color w:val="000000"/>
          <w:szCs w:val="24"/>
          <w:lang w:val="en-US"/>
        </w:rPr>
      </w:pPr>
    </w:p>
    <w:p w14:paraId="59C16590" w14:textId="46FB5EAB" w:rsidR="00DB0BDF" w:rsidRPr="00DB0BDF" w:rsidRDefault="00F31EF3" w:rsidP="00DB0BDF">
      <w:pPr>
        <w:ind w:left="2160" w:right="-424" w:hanging="720"/>
        <w:rPr>
          <w:rFonts w:ascii="Arial" w:eastAsia="Calibri" w:hAnsi="Arial" w:cs="Arial"/>
          <w:color w:val="000000"/>
          <w:szCs w:val="24"/>
          <w:lang w:val="en-US"/>
        </w:rPr>
      </w:pPr>
      <w:r>
        <w:rPr>
          <w:rFonts w:ascii="Arial" w:eastAsia="Calibri" w:hAnsi="Arial" w:cs="Arial"/>
          <w:color w:val="000000"/>
          <w:szCs w:val="24"/>
          <w:lang w:val="en-US"/>
        </w:rPr>
        <w:lastRenderedPageBreak/>
        <w:t>d</w:t>
      </w:r>
      <w:r>
        <w:rPr>
          <w:rFonts w:ascii="Arial" w:eastAsia="Calibri" w:hAnsi="Arial" w:cs="Arial"/>
          <w:color w:val="000000"/>
          <w:szCs w:val="24"/>
          <w:lang w:val="en-US"/>
        </w:rPr>
        <w:tab/>
      </w:r>
      <w:r w:rsidR="00EA71B6">
        <w:rPr>
          <w:rFonts w:ascii="Arial" w:eastAsia="Calibri" w:hAnsi="Arial" w:cs="Arial"/>
          <w:color w:val="000000"/>
          <w:szCs w:val="24"/>
          <w:lang w:val="en-US"/>
        </w:rPr>
        <w:t xml:space="preserve">noted the </w:t>
      </w:r>
      <w:r w:rsidR="00DB0BDF">
        <w:rPr>
          <w:rFonts w:ascii="Arial" w:eastAsia="Calibri" w:hAnsi="Arial" w:cs="Arial"/>
          <w:color w:val="000000"/>
          <w:szCs w:val="24"/>
          <w:lang w:val="en-US"/>
        </w:rPr>
        <w:t xml:space="preserve">cash based </w:t>
      </w:r>
      <w:r w:rsidR="00EA71B6">
        <w:rPr>
          <w:rFonts w:ascii="Arial" w:eastAsia="Calibri" w:hAnsi="Arial" w:cs="Arial"/>
          <w:color w:val="000000"/>
          <w:szCs w:val="24"/>
          <w:lang w:val="en-US"/>
        </w:rPr>
        <w:t>Quarterly Finance Report in Appendix 4</w:t>
      </w:r>
      <w:r w:rsidR="00703361">
        <w:rPr>
          <w:rFonts w:ascii="Arial" w:eastAsia="Calibri" w:hAnsi="Arial" w:cs="Arial"/>
          <w:color w:val="000000"/>
          <w:szCs w:val="24"/>
          <w:lang w:val="en-US"/>
        </w:rPr>
        <w:t>,</w:t>
      </w:r>
      <w:r w:rsidR="00DB0BDF">
        <w:rPr>
          <w:rFonts w:ascii="Arial" w:eastAsia="Calibri" w:hAnsi="Arial" w:cs="Arial"/>
          <w:color w:val="000000"/>
          <w:szCs w:val="24"/>
          <w:lang w:val="en-US"/>
        </w:rPr>
        <w:t xml:space="preserve"> highlighted the Uncommitted Spend and requested that a line showing Movement in Investment Value is added.</w:t>
      </w:r>
    </w:p>
    <w:p w14:paraId="71B34089" w14:textId="77777777" w:rsidR="002367CE" w:rsidRDefault="002367CE" w:rsidP="00CF2B2D">
      <w:pPr>
        <w:ind w:right="-424"/>
        <w:rPr>
          <w:rFonts w:ascii="Arial" w:hAnsi="Arial" w:cs="Arial"/>
          <w:b/>
        </w:rPr>
      </w:pPr>
    </w:p>
    <w:p w14:paraId="1DC05B55" w14:textId="77777777" w:rsidR="00E64763" w:rsidRDefault="00051943" w:rsidP="00E67A70">
      <w:pPr>
        <w:ind w:left="720" w:right="-424" w:hanging="720"/>
        <w:rPr>
          <w:rFonts w:ascii="Arial" w:hAnsi="Arial" w:cs="Arial"/>
          <w:b/>
        </w:rPr>
      </w:pPr>
      <w:r>
        <w:rPr>
          <w:rFonts w:ascii="Arial" w:hAnsi="Arial" w:cs="Arial"/>
        </w:rPr>
        <w:t>68</w:t>
      </w:r>
      <w:r w:rsidR="007738A9" w:rsidRPr="007738A9">
        <w:rPr>
          <w:rFonts w:ascii="Arial" w:hAnsi="Arial" w:cs="Arial"/>
        </w:rPr>
        <w:t>3/16</w:t>
      </w:r>
      <w:r>
        <w:rPr>
          <w:rFonts w:ascii="Arial" w:hAnsi="Arial" w:cs="Arial"/>
        </w:rPr>
        <w:tab/>
      </w:r>
      <w:r w:rsidRPr="00051943">
        <w:rPr>
          <w:rFonts w:ascii="Arial" w:hAnsi="Arial" w:cs="Arial"/>
          <w:b/>
        </w:rPr>
        <w:t>Appointment of Auditors</w:t>
      </w:r>
    </w:p>
    <w:p w14:paraId="4B5DF3B9" w14:textId="77777777" w:rsidR="00E6647A" w:rsidRDefault="00E6647A" w:rsidP="00E67A70">
      <w:pPr>
        <w:ind w:left="720" w:right="-424" w:hanging="720"/>
        <w:rPr>
          <w:rFonts w:ascii="Arial" w:hAnsi="Arial" w:cs="Arial"/>
          <w:b/>
        </w:rPr>
      </w:pPr>
    </w:p>
    <w:p w14:paraId="512D58EA" w14:textId="5289E9E5" w:rsidR="008A0047" w:rsidRDefault="00410DDA" w:rsidP="00410DDA">
      <w:pPr>
        <w:ind w:left="1440" w:right="-424"/>
        <w:rPr>
          <w:rFonts w:ascii="Arial" w:hAnsi="Arial" w:cs="Arial"/>
        </w:rPr>
      </w:pPr>
      <w:r w:rsidRPr="001B3D7E">
        <w:rPr>
          <w:rFonts w:ascii="Arial" w:hAnsi="Arial" w:cs="Arial"/>
        </w:rPr>
        <w:t xml:space="preserve">The re-appointment of the Auditors, KPMG LLP, was proposed by </w:t>
      </w:r>
      <w:r w:rsidRPr="00E92632">
        <w:rPr>
          <w:rFonts w:ascii="Arial" w:hAnsi="Arial" w:cs="Arial"/>
        </w:rPr>
        <w:t>Mr </w:t>
      </w:r>
      <w:r>
        <w:rPr>
          <w:rFonts w:ascii="Arial" w:hAnsi="Arial" w:cs="Arial"/>
        </w:rPr>
        <w:t>P Han</w:t>
      </w:r>
      <w:r w:rsidRPr="00E92632">
        <w:rPr>
          <w:rFonts w:ascii="Arial" w:hAnsi="Arial" w:cs="Arial"/>
        </w:rPr>
        <w:t>, seconded by Mrs C J Kennefick</w:t>
      </w:r>
      <w:r w:rsidRPr="001B3D7E">
        <w:rPr>
          <w:rFonts w:ascii="Arial" w:hAnsi="Arial" w:cs="Arial"/>
        </w:rPr>
        <w:t>, and carried unanimously.</w:t>
      </w:r>
    </w:p>
    <w:p w14:paraId="2783C2FD" w14:textId="6E5BCB0F" w:rsidR="00410DDA" w:rsidRDefault="00410DDA" w:rsidP="00E67A70">
      <w:pPr>
        <w:ind w:left="720" w:right="-424" w:hanging="720"/>
        <w:rPr>
          <w:rFonts w:ascii="Arial" w:hAnsi="Arial" w:cs="Arial"/>
          <w:b/>
        </w:rPr>
      </w:pPr>
      <w:r>
        <w:rPr>
          <w:rFonts w:ascii="Arial" w:hAnsi="Arial" w:cs="Arial"/>
          <w:b/>
        </w:rPr>
        <w:tab/>
      </w:r>
    </w:p>
    <w:p w14:paraId="71DF4763" w14:textId="071601C0" w:rsidR="007738A9" w:rsidRPr="007738A9" w:rsidRDefault="00051943" w:rsidP="00E67A70">
      <w:pPr>
        <w:ind w:left="720" w:right="-424" w:hanging="720"/>
        <w:rPr>
          <w:rFonts w:ascii="Arial" w:hAnsi="Arial" w:cs="Arial"/>
        </w:rPr>
      </w:pPr>
      <w:r w:rsidRPr="00051943">
        <w:rPr>
          <w:rFonts w:ascii="Arial" w:hAnsi="Arial" w:cs="Arial"/>
        </w:rPr>
        <w:t>684/16</w:t>
      </w:r>
      <w:r>
        <w:rPr>
          <w:rFonts w:ascii="Arial" w:hAnsi="Arial" w:cs="Arial"/>
          <w:b/>
        </w:rPr>
        <w:tab/>
      </w:r>
      <w:r w:rsidR="007738A9" w:rsidRPr="007738A9">
        <w:rPr>
          <w:rFonts w:ascii="Arial" w:hAnsi="Arial" w:cs="Arial"/>
          <w:b/>
        </w:rPr>
        <w:t>Any Other Business</w:t>
      </w:r>
    </w:p>
    <w:p w14:paraId="28768E87" w14:textId="77777777" w:rsidR="007738A9" w:rsidRDefault="007738A9" w:rsidP="00E67A70">
      <w:pPr>
        <w:ind w:left="720" w:right="-424" w:hanging="720"/>
        <w:rPr>
          <w:rFonts w:ascii="Arial" w:hAnsi="Arial" w:cs="Arial"/>
          <w:b/>
        </w:rPr>
      </w:pPr>
    </w:p>
    <w:p w14:paraId="4465681A" w14:textId="226E476E" w:rsidR="00410DDA" w:rsidRDefault="006F455F" w:rsidP="00051943">
      <w:pPr>
        <w:ind w:left="720" w:right="-424" w:hanging="720"/>
        <w:rPr>
          <w:rFonts w:ascii="Arial" w:hAnsi="Arial" w:cs="Arial"/>
          <w:u w:val="single"/>
        </w:rPr>
      </w:pPr>
      <w:r>
        <w:rPr>
          <w:rFonts w:ascii="Arial" w:hAnsi="Arial" w:cs="Arial"/>
          <w:b/>
        </w:rPr>
        <w:tab/>
      </w:r>
      <w:r>
        <w:rPr>
          <w:rFonts w:ascii="Arial" w:hAnsi="Arial" w:cs="Arial"/>
          <w:b/>
        </w:rPr>
        <w:tab/>
      </w:r>
      <w:r w:rsidR="00410DDA" w:rsidRPr="002367CE">
        <w:rPr>
          <w:rFonts w:ascii="Arial" w:hAnsi="Arial" w:cs="Arial"/>
        </w:rPr>
        <w:t>a</w:t>
      </w:r>
      <w:r w:rsidR="00410DDA">
        <w:rPr>
          <w:rFonts w:ascii="Arial" w:hAnsi="Arial" w:cs="Arial"/>
          <w:b/>
        </w:rPr>
        <w:tab/>
      </w:r>
      <w:r w:rsidR="00410DDA" w:rsidRPr="00410DDA">
        <w:rPr>
          <w:rFonts w:ascii="Arial" w:hAnsi="Arial" w:cs="Arial"/>
          <w:u w:val="single"/>
        </w:rPr>
        <w:t>Ayrshire Health Living</w:t>
      </w:r>
    </w:p>
    <w:p w14:paraId="0E0A08C7" w14:textId="70F9DF5B" w:rsidR="002367CE" w:rsidRPr="002367CE" w:rsidRDefault="002367CE" w:rsidP="002367CE">
      <w:pPr>
        <w:ind w:left="2160" w:right="-424" w:hanging="2160"/>
        <w:rPr>
          <w:rFonts w:ascii="Arial" w:hAnsi="Arial" w:cs="Arial"/>
          <w:b/>
        </w:rPr>
      </w:pPr>
      <w:r w:rsidRPr="002367CE">
        <w:rPr>
          <w:rFonts w:ascii="Arial" w:hAnsi="Arial" w:cs="Arial"/>
        </w:rPr>
        <w:tab/>
      </w:r>
      <w:r>
        <w:rPr>
          <w:rFonts w:ascii="Arial" w:hAnsi="Arial" w:cs="Arial"/>
        </w:rPr>
        <w:t>The Trustees noted that the Charity had received an application for funding from Ayrshire Health Living but which, after c</w:t>
      </w:r>
      <w:r w:rsidR="003D1C86">
        <w:rPr>
          <w:rFonts w:ascii="Arial" w:hAnsi="Arial" w:cs="Arial"/>
        </w:rPr>
        <w:t>onsideration, would not be</w:t>
      </w:r>
      <w:r>
        <w:rPr>
          <w:rFonts w:ascii="Arial" w:hAnsi="Arial" w:cs="Arial"/>
        </w:rPr>
        <w:t xml:space="preserve"> progress</w:t>
      </w:r>
      <w:r w:rsidR="003D1C86">
        <w:rPr>
          <w:rFonts w:ascii="Arial" w:hAnsi="Arial" w:cs="Arial"/>
        </w:rPr>
        <w:t>ed</w:t>
      </w:r>
      <w:r>
        <w:rPr>
          <w:rFonts w:ascii="Arial" w:hAnsi="Arial" w:cs="Arial"/>
        </w:rPr>
        <w:t xml:space="preserve"> as it did not fit with the Charity’s</w:t>
      </w:r>
      <w:r w:rsidR="009602C9">
        <w:rPr>
          <w:rFonts w:ascii="Arial" w:hAnsi="Arial" w:cs="Arial"/>
        </w:rPr>
        <w:t xml:space="preserve"> strategic priorities</w:t>
      </w:r>
      <w:r>
        <w:rPr>
          <w:rFonts w:ascii="Arial" w:hAnsi="Arial" w:cs="Arial"/>
        </w:rPr>
        <w:t>.</w:t>
      </w:r>
    </w:p>
    <w:p w14:paraId="517650A3" w14:textId="77777777" w:rsidR="00410DDA" w:rsidRDefault="00410DDA" w:rsidP="00051943">
      <w:pPr>
        <w:ind w:left="720" w:right="-424" w:hanging="720"/>
        <w:rPr>
          <w:rFonts w:ascii="Arial" w:hAnsi="Arial" w:cs="Arial"/>
          <w:b/>
        </w:rPr>
      </w:pPr>
    </w:p>
    <w:p w14:paraId="508DA362" w14:textId="551DB4B6" w:rsidR="00051943" w:rsidRPr="00410DDA" w:rsidRDefault="00410DDA" w:rsidP="00410DDA">
      <w:pPr>
        <w:ind w:left="720" w:right="-424" w:firstLine="720"/>
        <w:rPr>
          <w:rFonts w:ascii="Arial" w:hAnsi="Arial" w:cs="Arial"/>
          <w:u w:val="single"/>
        </w:rPr>
      </w:pPr>
      <w:r w:rsidRPr="002367CE">
        <w:rPr>
          <w:rFonts w:ascii="Arial" w:hAnsi="Arial" w:cs="Arial"/>
        </w:rPr>
        <w:t>b</w:t>
      </w:r>
      <w:r>
        <w:rPr>
          <w:rFonts w:ascii="Arial" w:hAnsi="Arial" w:cs="Arial"/>
          <w:b/>
        </w:rPr>
        <w:tab/>
      </w:r>
      <w:r w:rsidRPr="00C81398">
        <w:rPr>
          <w:rFonts w:ascii="Arial" w:hAnsi="Arial" w:cs="Arial"/>
          <w:u w:val="single"/>
        </w:rPr>
        <w:t>Lisa Connor, Fundraising Manager</w:t>
      </w:r>
    </w:p>
    <w:p w14:paraId="64C1BFB0" w14:textId="72C6F854" w:rsidR="00D22FA0" w:rsidRPr="00D22FA0" w:rsidRDefault="002367CE" w:rsidP="002367CE">
      <w:pPr>
        <w:ind w:left="2160" w:right="-424" w:hanging="2160"/>
        <w:rPr>
          <w:rFonts w:ascii="Arial" w:hAnsi="Arial" w:cs="Arial"/>
        </w:rPr>
      </w:pPr>
      <w:r>
        <w:rPr>
          <w:rFonts w:ascii="Arial" w:hAnsi="Arial" w:cs="Arial"/>
        </w:rPr>
        <w:tab/>
      </w:r>
      <w:r w:rsidRPr="00C81398">
        <w:rPr>
          <w:rFonts w:ascii="Arial" w:hAnsi="Arial" w:cs="Arial"/>
          <w:highlight w:val="yellow"/>
        </w:rPr>
        <w:t>The Trustees noted that this was Lisa’s last meeting before starting maternity leave.</w:t>
      </w:r>
      <w:r>
        <w:rPr>
          <w:rFonts w:ascii="Arial" w:hAnsi="Arial" w:cs="Arial"/>
        </w:rPr>
        <w:t xml:space="preserve">  The Trustees thanked Lisa for her work for the Charity and offered their</w:t>
      </w:r>
      <w:r w:rsidR="003D1C86">
        <w:rPr>
          <w:rFonts w:ascii="Arial" w:hAnsi="Arial" w:cs="Arial"/>
        </w:rPr>
        <w:t xml:space="preserve"> very</w:t>
      </w:r>
      <w:r>
        <w:rPr>
          <w:rFonts w:ascii="Arial" w:hAnsi="Arial" w:cs="Arial"/>
        </w:rPr>
        <w:t xml:space="preserve"> best wishes to her.</w:t>
      </w:r>
      <w:r w:rsidR="008E3AAD">
        <w:rPr>
          <w:rFonts w:ascii="Arial" w:hAnsi="Arial" w:cs="Arial"/>
        </w:rPr>
        <w:t xml:space="preserve">  The Trustees noted that Paul Booth, Community Engagement Operations Manager would be attending the Charity’</w:t>
      </w:r>
      <w:r w:rsidR="00876635">
        <w:rPr>
          <w:rFonts w:ascii="Arial" w:hAnsi="Arial" w:cs="Arial"/>
        </w:rPr>
        <w:t xml:space="preserve">s meetings </w:t>
      </w:r>
      <w:r w:rsidR="00876635" w:rsidRPr="00C81398">
        <w:rPr>
          <w:rFonts w:ascii="Arial" w:hAnsi="Arial" w:cs="Arial"/>
          <w:highlight w:val="yellow"/>
        </w:rPr>
        <w:t>whilst Lisa is on</w:t>
      </w:r>
      <w:r w:rsidR="008E3AAD" w:rsidRPr="00C81398">
        <w:rPr>
          <w:rFonts w:ascii="Arial" w:hAnsi="Arial" w:cs="Arial"/>
          <w:highlight w:val="yellow"/>
        </w:rPr>
        <w:t xml:space="preserve"> maternity leave.</w:t>
      </w:r>
    </w:p>
    <w:p w14:paraId="0F0986B8" w14:textId="3F45BC5D" w:rsidR="00646F03" w:rsidRDefault="00DD2161" w:rsidP="00A76E79">
      <w:pPr>
        <w:ind w:left="2160" w:right="-424" w:hanging="720"/>
        <w:rPr>
          <w:rFonts w:ascii="Arial" w:hAnsi="Arial" w:cs="Arial"/>
        </w:rPr>
      </w:pPr>
      <w:r w:rsidRPr="00277A01">
        <w:rPr>
          <w:rFonts w:ascii="Arial" w:hAnsi="Arial" w:cs="Arial"/>
        </w:rPr>
        <w:tab/>
      </w:r>
    </w:p>
    <w:p w14:paraId="1FAAE8E1" w14:textId="31C0E27B" w:rsidR="00AB5F29" w:rsidRDefault="007738A9" w:rsidP="001B5A74">
      <w:pPr>
        <w:ind w:left="1440" w:right="-424" w:hanging="1440"/>
        <w:rPr>
          <w:rFonts w:ascii="Arial" w:hAnsi="Arial" w:cs="Arial"/>
          <w:b/>
        </w:rPr>
      </w:pPr>
      <w:r>
        <w:rPr>
          <w:rFonts w:ascii="Arial" w:hAnsi="Arial" w:cs="Arial"/>
        </w:rPr>
        <w:t>6</w:t>
      </w:r>
      <w:r w:rsidR="00051943">
        <w:rPr>
          <w:rFonts w:ascii="Arial" w:hAnsi="Arial" w:cs="Arial"/>
        </w:rPr>
        <w:t>85</w:t>
      </w:r>
      <w:r w:rsidR="004F63AF">
        <w:rPr>
          <w:rFonts w:ascii="Arial" w:hAnsi="Arial" w:cs="Arial"/>
        </w:rPr>
        <w:t>/</w:t>
      </w:r>
      <w:r w:rsidR="00A42694">
        <w:rPr>
          <w:rFonts w:ascii="Arial" w:hAnsi="Arial" w:cs="Arial"/>
        </w:rPr>
        <w:t>16</w:t>
      </w:r>
      <w:r w:rsidR="00FC4D26">
        <w:rPr>
          <w:rFonts w:ascii="Arial" w:hAnsi="Arial" w:cs="Arial"/>
        </w:rPr>
        <w:tab/>
      </w:r>
      <w:r w:rsidR="00AB5F29" w:rsidRPr="001B3D7E">
        <w:rPr>
          <w:rFonts w:ascii="Arial" w:hAnsi="Arial" w:cs="Arial"/>
          <w:b/>
        </w:rPr>
        <w:t>Date and Time of Next Meeting</w:t>
      </w:r>
    </w:p>
    <w:p w14:paraId="7AB4C92A" w14:textId="77777777" w:rsidR="001B5A74" w:rsidRDefault="001B5A74" w:rsidP="001B5A74">
      <w:pPr>
        <w:ind w:left="1440" w:right="-424" w:hanging="1440"/>
        <w:rPr>
          <w:rFonts w:ascii="Arial" w:hAnsi="Arial" w:cs="Arial"/>
          <w:b/>
        </w:rPr>
      </w:pPr>
    </w:p>
    <w:p w14:paraId="049650C4" w14:textId="42D37B98" w:rsidR="00BE2C64" w:rsidRPr="001B3D7E" w:rsidRDefault="001B5A74" w:rsidP="00D869B4">
      <w:pPr>
        <w:ind w:left="1440" w:right="-424" w:hanging="1440"/>
        <w:rPr>
          <w:rFonts w:ascii="Arial" w:hAnsi="Arial" w:cs="Arial"/>
        </w:rPr>
      </w:pPr>
      <w:r>
        <w:rPr>
          <w:rFonts w:ascii="Arial" w:hAnsi="Arial" w:cs="Arial"/>
          <w:b/>
        </w:rPr>
        <w:tab/>
      </w:r>
      <w:r w:rsidR="00907B4F" w:rsidRPr="006A18AF">
        <w:rPr>
          <w:rFonts w:ascii="Arial" w:hAnsi="Arial" w:cs="Arial"/>
        </w:rPr>
        <w:t xml:space="preserve">The next meeting was fixed for </w:t>
      </w:r>
      <w:r w:rsidR="00051943">
        <w:rPr>
          <w:rFonts w:ascii="Arial" w:hAnsi="Arial" w:cs="Arial"/>
        </w:rPr>
        <w:t>Friday 9 December</w:t>
      </w:r>
      <w:r w:rsidR="006577F9">
        <w:rPr>
          <w:rFonts w:ascii="Arial" w:hAnsi="Arial" w:cs="Arial"/>
        </w:rPr>
        <w:t xml:space="preserve"> 2016</w:t>
      </w:r>
      <w:r w:rsidR="00A42694">
        <w:rPr>
          <w:rFonts w:ascii="Arial" w:hAnsi="Arial" w:cs="Arial"/>
        </w:rPr>
        <w:t xml:space="preserve"> </w:t>
      </w:r>
      <w:r w:rsidR="005208A6">
        <w:rPr>
          <w:rFonts w:ascii="Arial" w:hAnsi="Arial" w:cs="Arial"/>
        </w:rPr>
        <w:t xml:space="preserve">at </w:t>
      </w:r>
      <w:r w:rsidR="006577F9">
        <w:rPr>
          <w:rFonts w:ascii="Arial" w:hAnsi="Arial" w:cs="Arial"/>
        </w:rPr>
        <w:t>12 noon</w:t>
      </w:r>
      <w:r w:rsidR="004F63AF">
        <w:rPr>
          <w:rFonts w:ascii="Arial" w:hAnsi="Arial" w:cs="Arial"/>
        </w:rPr>
        <w:t>.</w:t>
      </w:r>
    </w:p>
    <w:p w14:paraId="15A51019" w14:textId="77777777" w:rsidR="006521C8" w:rsidRDefault="006521C8" w:rsidP="009336A4">
      <w:pPr>
        <w:ind w:right="-424"/>
        <w:rPr>
          <w:rFonts w:ascii="Arial" w:hAnsi="Arial" w:cs="Arial"/>
          <w:sz w:val="20"/>
          <w:u w:val="single"/>
        </w:rPr>
      </w:pPr>
    </w:p>
    <w:p w14:paraId="4160CB4C" w14:textId="77777777" w:rsidR="007D1DAC" w:rsidRDefault="007D1DAC" w:rsidP="009336A4">
      <w:pPr>
        <w:ind w:right="-424"/>
        <w:rPr>
          <w:rFonts w:ascii="Arial" w:hAnsi="Arial" w:cs="Arial"/>
          <w:sz w:val="20"/>
          <w:u w:val="single"/>
        </w:rPr>
      </w:pPr>
    </w:p>
    <w:p w14:paraId="702DC29E" w14:textId="77777777" w:rsidR="00E33A9F" w:rsidRDefault="00E33A9F" w:rsidP="009336A4">
      <w:pPr>
        <w:ind w:right="-424"/>
        <w:rPr>
          <w:rFonts w:ascii="Arial" w:hAnsi="Arial" w:cs="Arial"/>
          <w:sz w:val="20"/>
          <w:u w:val="single"/>
        </w:rPr>
      </w:pPr>
    </w:p>
    <w:p w14:paraId="17E4F498" w14:textId="77777777" w:rsidR="00123850" w:rsidRDefault="00123850" w:rsidP="009336A4">
      <w:pPr>
        <w:ind w:right="-424"/>
        <w:rPr>
          <w:rFonts w:ascii="Arial" w:hAnsi="Arial" w:cs="Arial"/>
          <w:sz w:val="20"/>
          <w:u w:val="single"/>
        </w:rPr>
      </w:pPr>
    </w:p>
    <w:p w14:paraId="45881F5F" w14:textId="77777777" w:rsidR="00123850" w:rsidRDefault="00123850" w:rsidP="009336A4">
      <w:pPr>
        <w:ind w:right="-424"/>
        <w:rPr>
          <w:rFonts w:ascii="Arial" w:hAnsi="Arial" w:cs="Arial"/>
          <w:sz w:val="20"/>
          <w:u w:val="single"/>
        </w:rPr>
      </w:pPr>
    </w:p>
    <w:p w14:paraId="12285A2E" w14:textId="77777777" w:rsidR="00123850" w:rsidRDefault="00123850" w:rsidP="009336A4">
      <w:pPr>
        <w:ind w:right="-424"/>
        <w:rPr>
          <w:rFonts w:ascii="Arial" w:hAnsi="Arial" w:cs="Arial"/>
          <w:sz w:val="20"/>
          <w:u w:val="single"/>
        </w:rPr>
      </w:pPr>
    </w:p>
    <w:p w14:paraId="311841F2" w14:textId="77777777" w:rsidR="00123850" w:rsidRDefault="00123850" w:rsidP="009336A4">
      <w:pPr>
        <w:ind w:right="-424"/>
        <w:rPr>
          <w:rFonts w:ascii="Arial" w:hAnsi="Arial" w:cs="Arial"/>
          <w:sz w:val="20"/>
          <w:u w:val="single"/>
        </w:rPr>
      </w:pPr>
    </w:p>
    <w:p w14:paraId="0AA6B357" w14:textId="77777777" w:rsidR="00123850" w:rsidRDefault="00123850" w:rsidP="009336A4">
      <w:pPr>
        <w:ind w:right="-424"/>
        <w:rPr>
          <w:rFonts w:ascii="Arial" w:hAnsi="Arial" w:cs="Arial"/>
          <w:sz w:val="20"/>
          <w:u w:val="single"/>
        </w:rPr>
      </w:pPr>
    </w:p>
    <w:p w14:paraId="383ABC97" w14:textId="77777777" w:rsidR="00123850" w:rsidRDefault="00123850" w:rsidP="009336A4">
      <w:pPr>
        <w:ind w:right="-424"/>
        <w:rPr>
          <w:rFonts w:ascii="Arial" w:hAnsi="Arial" w:cs="Arial"/>
          <w:sz w:val="20"/>
          <w:u w:val="single"/>
        </w:rPr>
      </w:pPr>
    </w:p>
    <w:p w14:paraId="4061B83C" w14:textId="77777777" w:rsidR="00123850" w:rsidRDefault="00123850" w:rsidP="009336A4">
      <w:pPr>
        <w:ind w:right="-424"/>
        <w:rPr>
          <w:rFonts w:ascii="Arial" w:hAnsi="Arial" w:cs="Arial"/>
          <w:sz w:val="20"/>
          <w:u w:val="single"/>
        </w:rPr>
      </w:pPr>
    </w:p>
    <w:p w14:paraId="5446E1D6" w14:textId="77777777" w:rsidR="00123850" w:rsidRDefault="00123850" w:rsidP="009336A4">
      <w:pPr>
        <w:ind w:right="-424"/>
        <w:rPr>
          <w:rFonts w:ascii="Arial" w:hAnsi="Arial" w:cs="Arial"/>
          <w:sz w:val="20"/>
          <w:u w:val="single"/>
        </w:rPr>
      </w:pPr>
    </w:p>
    <w:p w14:paraId="33E94A94" w14:textId="77777777" w:rsidR="008A0047" w:rsidRDefault="008A0047" w:rsidP="009336A4">
      <w:pPr>
        <w:ind w:right="-424"/>
        <w:rPr>
          <w:rFonts w:ascii="Arial" w:hAnsi="Arial" w:cs="Arial"/>
          <w:sz w:val="20"/>
          <w:u w:val="single"/>
        </w:rPr>
      </w:pPr>
    </w:p>
    <w:p w14:paraId="72C1C4B5" w14:textId="77777777" w:rsidR="008A0047" w:rsidRDefault="008A0047" w:rsidP="009336A4">
      <w:pPr>
        <w:ind w:right="-424"/>
        <w:rPr>
          <w:rFonts w:ascii="Arial" w:hAnsi="Arial" w:cs="Arial"/>
          <w:sz w:val="20"/>
          <w:u w:val="single"/>
        </w:rPr>
      </w:pPr>
    </w:p>
    <w:p w14:paraId="0EA438E9" w14:textId="77777777" w:rsidR="008A0047" w:rsidRDefault="008A0047" w:rsidP="009336A4">
      <w:pPr>
        <w:ind w:right="-424"/>
        <w:rPr>
          <w:rFonts w:ascii="Arial" w:hAnsi="Arial" w:cs="Arial"/>
          <w:sz w:val="20"/>
          <w:u w:val="single"/>
        </w:rPr>
      </w:pPr>
    </w:p>
    <w:p w14:paraId="4D27FE83" w14:textId="77777777" w:rsidR="008A0047" w:rsidRDefault="008A0047" w:rsidP="009336A4">
      <w:pPr>
        <w:ind w:right="-424"/>
        <w:rPr>
          <w:rFonts w:ascii="Arial" w:hAnsi="Arial" w:cs="Arial"/>
          <w:sz w:val="20"/>
          <w:u w:val="single"/>
        </w:rPr>
      </w:pPr>
    </w:p>
    <w:p w14:paraId="4AF5FEF8" w14:textId="3C7EDFCA" w:rsidR="009336A4" w:rsidRPr="00536776" w:rsidRDefault="00FC32D8" w:rsidP="009336A4">
      <w:pPr>
        <w:ind w:right="-424"/>
        <w:rPr>
          <w:rFonts w:ascii="Arial" w:hAnsi="Arial" w:cs="Arial"/>
          <w:sz w:val="20"/>
          <w:u w:val="single"/>
        </w:rPr>
      </w:pPr>
      <w:r>
        <w:rPr>
          <w:rFonts w:ascii="Arial" w:hAnsi="Arial" w:cs="Arial"/>
          <w:sz w:val="20"/>
          <w:u w:val="single"/>
        </w:rPr>
        <w:t>P</w:t>
      </w:r>
      <w:r w:rsidR="009336A4" w:rsidRPr="00536776">
        <w:rPr>
          <w:rFonts w:ascii="Arial" w:hAnsi="Arial" w:cs="Arial"/>
          <w:sz w:val="20"/>
          <w:u w:val="single"/>
        </w:rPr>
        <w:t>apers attached to the Minutes</w:t>
      </w:r>
    </w:p>
    <w:p w14:paraId="5A434104" w14:textId="77777777" w:rsidR="00B90C4A" w:rsidRDefault="009336A4">
      <w:pPr>
        <w:ind w:right="-424"/>
        <w:rPr>
          <w:rFonts w:ascii="Arial" w:hAnsi="Arial" w:cs="Arial"/>
          <w:sz w:val="20"/>
          <w:u w:val="single"/>
        </w:rPr>
      </w:pPr>
      <w:r w:rsidRPr="00536776">
        <w:rPr>
          <w:rFonts w:ascii="Arial" w:hAnsi="Arial" w:cs="Arial"/>
          <w:sz w:val="20"/>
          <w:u w:val="single"/>
        </w:rPr>
        <w:t>Minute Numbers</w:t>
      </w:r>
    </w:p>
    <w:p w14:paraId="62C8ED5D" w14:textId="5391B52B" w:rsidR="00AE55F4" w:rsidRDefault="002B2062">
      <w:pPr>
        <w:ind w:right="-424"/>
        <w:rPr>
          <w:rFonts w:ascii="Arial" w:hAnsi="Arial" w:cs="Arial"/>
          <w:sz w:val="20"/>
        </w:rPr>
      </w:pPr>
      <w:r>
        <w:rPr>
          <w:rFonts w:ascii="Arial" w:hAnsi="Arial" w:cs="Arial"/>
          <w:sz w:val="20"/>
        </w:rPr>
        <w:t>677</w:t>
      </w:r>
      <w:r w:rsidR="00CC054A">
        <w:rPr>
          <w:rFonts w:ascii="Arial" w:hAnsi="Arial" w:cs="Arial"/>
          <w:sz w:val="20"/>
        </w:rPr>
        <w:t xml:space="preserve"> + tabled</w:t>
      </w:r>
    </w:p>
    <w:p w14:paraId="25309C77" w14:textId="17E01DEC" w:rsidR="00B757A5" w:rsidRDefault="002B2062">
      <w:pPr>
        <w:ind w:right="-424"/>
        <w:rPr>
          <w:rFonts w:ascii="Arial" w:hAnsi="Arial" w:cs="Arial"/>
          <w:sz w:val="20"/>
        </w:rPr>
      </w:pPr>
      <w:r>
        <w:rPr>
          <w:rFonts w:ascii="Arial" w:hAnsi="Arial" w:cs="Arial"/>
          <w:sz w:val="20"/>
        </w:rPr>
        <w:t>678</w:t>
      </w:r>
      <w:r w:rsidR="00CC054A">
        <w:rPr>
          <w:rFonts w:ascii="Arial" w:hAnsi="Arial" w:cs="Arial"/>
          <w:sz w:val="20"/>
        </w:rPr>
        <w:t xml:space="preserve"> presentation</w:t>
      </w:r>
    </w:p>
    <w:p w14:paraId="7C7D1F1B" w14:textId="6A1BA352" w:rsidR="00B757A5" w:rsidRDefault="002B2062">
      <w:pPr>
        <w:ind w:right="-424"/>
        <w:rPr>
          <w:rFonts w:ascii="Arial" w:hAnsi="Arial" w:cs="Arial"/>
          <w:sz w:val="20"/>
        </w:rPr>
      </w:pPr>
      <w:r>
        <w:rPr>
          <w:rFonts w:ascii="Arial" w:hAnsi="Arial" w:cs="Arial"/>
          <w:sz w:val="20"/>
        </w:rPr>
        <w:t>679</w:t>
      </w:r>
    </w:p>
    <w:p w14:paraId="04FB07B6" w14:textId="77777777" w:rsidR="002B2062" w:rsidRDefault="002B2062">
      <w:pPr>
        <w:ind w:right="-424"/>
        <w:rPr>
          <w:rFonts w:ascii="Arial" w:hAnsi="Arial" w:cs="Arial"/>
          <w:sz w:val="20"/>
        </w:rPr>
      </w:pPr>
      <w:r>
        <w:rPr>
          <w:rFonts w:ascii="Arial" w:hAnsi="Arial" w:cs="Arial"/>
          <w:sz w:val="20"/>
        </w:rPr>
        <w:t>680</w:t>
      </w:r>
    </w:p>
    <w:p w14:paraId="5FEDB55A" w14:textId="77777777" w:rsidR="002B2062" w:rsidRDefault="002B2062">
      <w:pPr>
        <w:ind w:right="-424"/>
        <w:rPr>
          <w:rFonts w:ascii="Arial" w:hAnsi="Arial" w:cs="Arial"/>
          <w:sz w:val="20"/>
        </w:rPr>
      </w:pPr>
      <w:r>
        <w:rPr>
          <w:rFonts w:ascii="Arial" w:hAnsi="Arial" w:cs="Arial"/>
          <w:sz w:val="20"/>
        </w:rPr>
        <w:t>681</w:t>
      </w:r>
    </w:p>
    <w:p w14:paraId="3669405F" w14:textId="79FF1733" w:rsidR="00B757A5" w:rsidRDefault="002B2062">
      <w:pPr>
        <w:ind w:right="-424"/>
        <w:rPr>
          <w:rFonts w:ascii="Arial" w:hAnsi="Arial" w:cs="Arial"/>
          <w:sz w:val="20"/>
        </w:rPr>
      </w:pPr>
      <w:r>
        <w:rPr>
          <w:rFonts w:ascii="Arial" w:hAnsi="Arial" w:cs="Arial"/>
          <w:sz w:val="20"/>
        </w:rPr>
        <w:t>682</w:t>
      </w:r>
    </w:p>
    <w:p w14:paraId="01FE67E9" w14:textId="77777777" w:rsidR="00123850" w:rsidRDefault="00123850">
      <w:pPr>
        <w:ind w:right="-424"/>
        <w:rPr>
          <w:rFonts w:ascii="Arial" w:hAnsi="Arial" w:cs="Arial"/>
          <w:sz w:val="20"/>
        </w:rPr>
      </w:pPr>
    </w:p>
    <w:p w14:paraId="5146F129" w14:textId="77777777" w:rsidR="00AE55F4" w:rsidRPr="00536776" w:rsidRDefault="00AE55F4">
      <w:pPr>
        <w:ind w:right="-424"/>
        <w:rPr>
          <w:rFonts w:ascii="Arial" w:hAnsi="Arial" w:cs="Arial"/>
          <w:sz w:val="20"/>
        </w:rPr>
      </w:pPr>
    </w:p>
    <w:p w14:paraId="299E8CB6" w14:textId="4A759F31" w:rsidR="00AB5F29" w:rsidRPr="001B3D7E" w:rsidRDefault="00EE4733">
      <w:pPr>
        <w:ind w:right="-424"/>
        <w:rPr>
          <w:rFonts w:ascii="Arial" w:hAnsi="Arial" w:cs="Arial"/>
          <w:sz w:val="16"/>
        </w:rPr>
      </w:pPr>
      <w:r>
        <w:rPr>
          <w:rFonts w:ascii="Arial" w:hAnsi="Arial" w:cs="Arial"/>
          <w:sz w:val="16"/>
        </w:rPr>
        <w:t>RIVERSIDE FOUNDATION</w:t>
      </w:r>
      <w:r w:rsidR="00AB5F29" w:rsidRPr="001B3D7E">
        <w:rPr>
          <w:rFonts w:ascii="Arial" w:hAnsi="Arial" w:cs="Arial"/>
          <w:sz w:val="16"/>
        </w:rPr>
        <w:t>/</w:t>
      </w:r>
      <w:r w:rsidR="0089298F">
        <w:rPr>
          <w:rFonts w:ascii="Arial" w:hAnsi="Arial" w:cs="Arial"/>
          <w:sz w:val="16"/>
        </w:rPr>
        <w:t>BOARD</w:t>
      </w:r>
      <w:r w:rsidR="00AB5F29" w:rsidRPr="001B3D7E">
        <w:rPr>
          <w:rFonts w:ascii="Arial" w:hAnsi="Arial" w:cs="Arial"/>
          <w:sz w:val="16"/>
        </w:rPr>
        <w:t>/</w:t>
      </w:r>
      <w:r w:rsidR="00802F76" w:rsidRPr="001B3D7E">
        <w:rPr>
          <w:rFonts w:ascii="Arial" w:hAnsi="Arial" w:cs="Arial"/>
          <w:sz w:val="16"/>
        </w:rPr>
        <w:t>201</w:t>
      </w:r>
      <w:r w:rsidR="006577F9">
        <w:rPr>
          <w:rFonts w:ascii="Arial" w:hAnsi="Arial" w:cs="Arial"/>
          <w:sz w:val="16"/>
        </w:rPr>
        <w:t>6</w:t>
      </w:r>
      <w:r w:rsidR="00802F76" w:rsidRPr="001B3D7E">
        <w:rPr>
          <w:rFonts w:ascii="Arial" w:hAnsi="Arial" w:cs="Arial"/>
          <w:sz w:val="16"/>
        </w:rPr>
        <w:t>/</w:t>
      </w:r>
      <w:r w:rsidR="00536776">
        <w:rPr>
          <w:rFonts w:ascii="Arial" w:hAnsi="Arial" w:cs="Arial"/>
          <w:sz w:val="16"/>
        </w:rPr>
        <w:t xml:space="preserve"> </w:t>
      </w:r>
      <w:r w:rsidR="008A0047">
        <w:rPr>
          <w:rFonts w:ascii="Arial" w:hAnsi="Arial" w:cs="Arial"/>
          <w:sz w:val="16"/>
        </w:rPr>
        <w:t>December</w:t>
      </w:r>
      <w:r w:rsidR="00D324ED">
        <w:rPr>
          <w:rFonts w:ascii="Arial" w:hAnsi="Arial" w:cs="Arial"/>
          <w:sz w:val="16"/>
        </w:rPr>
        <w:t xml:space="preserve"> </w:t>
      </w:r>
      <w:r w:rsidR="00A42694">
        <w:rPr>
          <w:rFonts w:ascii="Arial" w:hAnsi="Arial" w:cs="Arial"/>
          <w:sz w:val="16"/>
        </w:rPr>
        <w:t>2016</w:t>
      </w:r>
      <w:r w:rsidR="007A1CC9">
        <w:rPr>
          <w:rFonts w:ascii="Arial" w:hAnsi="Arial" w:cs="Arial"/>
          <w:sz w:val="16"/>
        </w:rPr>
        <w:t xml:space="preserve"> meeting/</w:t>
      </w:r>
      <w:r>
        <w:rPr>
          <w:rFonts w:ascii="Arial" w:hAnsi="Arial" w:cs="Arial"/>
          <w:sz w:val="16"/>
        </w:rPr>
        <w:t>RIVERSIDE FOUNDATION</w:t>
      </w:r>
      <w:r w:rsidR="007738A9">
        <w:rPr>
          <w:rFonts w:ascii="Arial" w:hAnsi="Arial" w:cs="Arial"/>
          <w:sz w:val="16"/>
        </w:rPr>
        <w:t>.Mins 13.06.16</w:t>
      </w:r>
      <w:r w:rsidR="00064119">
        <w:rPr>
          <w:rFonts w:ascii="Arial" w:hAnsi="Arial" w:cs="Arial"/>
          <w:sz w:val="16"/>
        </w:rPr>
        <w:t>.</w:t>
      </w:r>
      <w:r w:rsidR="008A0047">
        <w:rPr>
          <w:rFonts w:ascii="Arial" w:hAnsi="Arial" w:cs="Arial"/>
          <w:sz w:val="16"/>
        </w:rPr>
        <w:t xml:space="preserve"> Minutes JMV 13.9.</w:t>
      </w:r>
      <w:r w:rsidR="00064119">
        <w:rPr>
          <w:rFonts w:ascii="Arial" w:hAnsi="Arial" w:cs="Arial"/>
          <w:sz w:val="16"/>
        </w:rPr>
        <w:t>16</w:t>
      </w:r>
    </w:p>
    <w:sectPr w:rsidR="00AB5F29" w:rsidRPr="001B3D7E" w:rsidSect="006521C8">
      <w:headerReference w:type="even" r:id="rId8"/>
      <w:headerReference w:type="default" r:id="rId9"/>
      <w:footerReference w:type="default" r:id="rId10"/>
      <w:pgSz w:w="11906" w:h="16838"/>
      <w:pgMar w:top="1077" w:right="1247" w:bottom="1021" w:left="172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39D8" w14:textId="77777777" w:rsidR="003C4B4D" w:rsidRDefault="003C4B4D">
      <w:pPr>
        <w:pStyle w:val="Heading1"/>
      </w:pPr>
      <w:r>
        <w:separator/>
      </w:r>
    </w:p>
  </w:endnote>
  <w:endnote w:type="continuationSeparator" w:id="0">
    <w:p w14:paraId="24D8EDBF" w14:textId="77777777" w:rsidR="003C4B4D" w:rsidRDefault="003C4B4D">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22392"/>
      <w:docPartObj>
        <w:docPartGallery w:val="Page Numbers (Bottom of Page)"/>
        <w:docPartUnique/>
      </w:docPartObj>
    </w:sdtPr>
    <w:sdtEndPr>
      <w:rPr>
        <w:noProof/>
      </w:rPr>
    </w:sdtEndPr>
    <w:sdtContent>
      <w:p w14:paraId="53951FC6" w14:textId="24CC7AA9" w:rsidR="00202CB1" w:rsidRDefault="00202CB1">
        <w:pPr>
          <w:pStyle w:val="Footer"/>
          <w:jc w:val="center"/>
        </w:pPr>
        <w:r>
          <w:fldChar w:fldCharType="begin"/>
        </w:r>
        <w:r>
          <w:instrText xml:space="preserve"> PAGE   \* MERGEFORMAT </w:instrText>
        </w:r>
        <w:r>
          <w:fldChar w:fldCharType="separate"/>
        </w:r>
        <w:r w:rsidR="00953F14">
          <w:rPr>
            <w:noProof/>
          </w:rPr>
          <w:t>2</w:t>
        </w:r>
        <w:r>
          <w:rPr>
            <w:noProof/>
          </w:rPr>
          <w:fldChar w:fldCharType="end"/>
        </w:r>
      </w:p>
    </w:sdtContent>
  </w:sdt>
  <w:p w14:paraId="1AF0D44F" w14:textId="77777777" w:rsidR="00202CB1" w:rsidRDefault="0020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E921" w14:textId="77777777" w:rsidR="003C4B4D" w:rsidRDefault="003C4B4D">
      <w:pPr>
        <w:pStyle w:val="Heading1"/>
      </w:pPr>
      <w:r>
        <w:separator/>
      </w:r>
    </w:p>
  </w:footnote>
  <w:footnote w:type="continuationSeparator" w:id="0">
    <w:p w14:paraId="17F3D4A8" w14:textId="77777777" w:rsidR="003C4B4D" w:rsidRDefault="003C4B4D">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E3854" w14:textId="77777777" w:rsidR="00202CB1" w:rsidRDefault="00202C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F3B9E6" w14:textId="77777777" w:rsidR="00202CB1" w:rsidRDefault="00202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366D" w14:textId="77777777" w:rsidR="00202CB1" w:rsidRDefault="00202CB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2D52F0"/>
    <w:multiLevelType w:val="hybridMultilevel"/>
    <w:tmpl w:val="A53EBF8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9CB7127"/>
    <w:multiLevelType w:val="hybridMultilevel"/>
    <w:tmpl w:val="84D424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7DB4EED"/>
    <w:multiLevelType w:val="hybridMultilevel"/>
    <w:tmpl w:val="3CB692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0931A5F"/>
    <w:multiLevelType w:val="hybridMultilevel"/>
    <w:tmpl w:val="BACA74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0C974EB"/>
    <w:multiLevelType w:val="hybridMultilevel"/>
    <w:tmpl w:val="6720B3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780498A"/>
    <w:multiLevelType w:val="hybridMultilevel"/>
    <w:tmpl w:val="DF185C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D"/>
    <w:rsid w:val="00000331"/>
    <w:rsid w:val="00000EC8"/>
    <w:rsid w:val="00001490"/>
    <w:rsid w:val="00002EE4"/>
    <w:rsid w:val="00003D4D"/>
    <w:rsid w:val="000041CE"/>
    <w:rsid w:val="000044A0"/>
    <w:rsid w:val="00004699"/>
    <w:rsid w:val="00005060"/>
    <w:rsid w:val="00007FEC"/>
    <w:rsid w:val="00011802"/>
    <w:rsid w:val="00011BA5"/>
    <w:rsid w:val="000128DF"/>
    <w:rsid w:val="00012D17"/>
    <w:rsid w:val="00016344"/>
    <w:rsid w:val="00016975"/>
    <w:rsid w:val="0002280C"/>
    <w:rsid w:val="0002323F"/>
    <w:rsid w:val="00023271"/>
    <w:rsid w:val="00023A3E"/>
    <w:rsid w:val="000243B8"/>
    <w:rsid w:val="00024C55"/>
    <w:rsid w:val="00025018"/>
    <w:rsid w:val="00025C8B"/>
    <w:rsid w:val="00025FD2"/>
    <w:rsid w:val="000263AE"/>
    <w:rsid w:val="000279A7"/>
    <w:rsid w:val="00032223"/>
    <w:rsid w:val="000327BE"/>
    <w:rsid w:val="00034B36"/>
    <w:rsid w:val="000376E8"/>
    <w:rsid w:val="00037732"/>
    <w:rsid w:val="000401A7"/>
    <w:rsid w:val="00040446"/>
    <w:rsid w:val="000413A5"/>
    <w:rsid w:val="0004157C"/>
    <w:rsid w:val="00044D71"/>
    <w:rsid w:val="000469D3"/>
    <w:rsid w:val="00047B3A"/>
    <w:rsid w:val="0005056D"/>
    <w:rsid w:val="00050721"/>
    <w:rsid w:val="00050EFA"/>
    <w:rsid w:val="000512DA"/>
    <w:rsid w:val="00051943"/>
    <w:rsid w:val="00052CF6"/>
    <w:rsid w:val="00052D24"/>
    <w:rsid w:val="000544D4"/>
    <w:rsid w:val="0005565D"/>
    <w:rsid w:val="00055660"/>
    <w:rsid w:val="00055B68"/>
    <w:rsid w:val="000566AE"/>
    <w:rsid w:val="000607B0"/>
    <w:rsid w:val="000627B2"/>
    <w:rsid w:val="00063F46"/>
    <w:rsid w:val="00064119"/>
    <w:rsid w:val="00066A48"/>
    <w:rsid w:val="000675D3"/>
    <w:rsid w:val="0007001B"/>
    <w:rsid w:val="0007015C"/>
    <w:rsid w:val="000702DA"/>
    <w:rsid w:val="00070822"/>
    <w:rsid w:val="00071CFE"/>
    <w:rsid w:val="000765BA"/>
    <w:rsid w:val="00076699"/>
    <w:rsid w:val="00082183"/>
    <w:rsid w:val="00084449"/>
    <w:rsid w:val="00084465"/>
    <w:rsid w:val="00084B3F"/>
    <w:rsid w:val="00084EFD"/>
    <w:rsid w:val="00084F99"/>
    <w:rsid w:val="000854D5"/>
    <w:rsid w:val="00086F1A"/>
    <w:rsid w:val="00092613"/>
    <w:rsid w:val="00092C61"/>
    <w:rsid w:val="0009407F"/>
    <w:rsid w:val="00094FE2"/>
    <w:rsid w:val="000950CC"/>
    <w:rsid w:val="00095698"/>
    <w:rsid w:val="00097635"/>
    <w:rsid w:val="000A06D1"/>
    <w:rsid w:val="000A11F8"/>
    <w:rsid w:val="000A286E"/>
    <w:rsid w:val="000A33B0"/>
    <w:rsid w:val="000A3F2C"/>
    <w:rsid w:val="000A4B7B"/>
    <w:rsid w:val="000B1B6A"/>
    <w:rsid w:val="000B21DE"/>
    <w:rsid w:val="000B2E17"/>
    <w:rsid w:val="000B2F3D"/>
    <w:rsid w:val="000B5691"/>
    <w:rsid w:val="000B7EEB"/>
    <w:rsid w:val="000C1921"/>
    <w:rsid w:val="000C1B54"/>
    <w:rsid w:val="000C1E7F"/>
    <w:rsid w:val="000C200E"/>
    <w:rsid w:val="000C2213"/>
    <w:rsid w:val="000C2280"/>
    <w:rsid w:val="000C22BE"/>
    <w:rsid w:val="000C2ADE"/>
    <w:rsid w:val="000C34C7"/>
    <w:rsid w:val="000C4B8C"/>
    <w:rsid w:val="000C532C"/>
    <w:rsid w:val="000C6D6E"/>
    <w:rsid w:val="000C6FF6"/>
    <w:rsid w:val="000C7515"/>
    <w:rsid w:val="000D232E"/>
    <w:rsid w:val="000D6C26"/>
    <w:rsid w:val="000D6DDA"/>
    <w:rsid w:val="000E2428"/>
    <w:rsid w:val="000E4957"/>
    <w:rsid w:val="000E497F"/>
    <w:rsid w:val="000E774A"/>
    <w:rsid w:val="000E7E85"/>
    <w:rsid w:val="000F005B"/>
    <w:rsid w:val="000F0B32"/>
    <w:rsid w:val="000F2221"/>
    <w:rsid w:val="000F24AF"/>
    <w:rsid w:val="000F27C3"/>
    <w:rsid w:val="000F2CA8"/>
    <w:rsid w:val="000F3BC2"/>
    <w:rsid w:val="000F45F8"/>
    <w:rsid w:val="000F5E66"/>
    <w:rsid w:val="000F6113"/>
    <w:rsid w:val="000F7020"/>
    <w:rsid w:val="000F7E7D"/>
    <w:rsid w:val="00100377"/>
    <w:rsid w:val="001003F5"/>
    <w:rsid w:val="00101365"/>
    <w:rsid w:val="00101E0E"/>
    <w:rsid w:val="00104DB3"/>
    <w:rsid w:val="00107706"/>
    <w:rsid w:val="001119FC"/>
    <w:rsid w:val="00112460"/>
    <w:rsid w:val="0011371D"/>
    <w:rsid w:val="001138C0"/>
    <w:rsid w:val="00113D68"/>
    <w:rsid w:val="00114406"/>
    <w:rsid w:val="00115118"/>
    <w:rsid w:val="0011514A"/>
    <w:rsid w:val="00115DCB"/>
    <w:rsid w:val="00116D48"/>
    <w:rsid w:val="00116DF9"/>
    <w:rsid w:val="00116DFF"/>
    <w:rsid w:val="001171A0"/>
    <w:rsid w:val="00117231"/>
    <w:rsid w:val="00117A6C"/>
    <w:rsid w:val="001200C8"/>
    <w:rsid w:val="001226B3"/>
    <w:rsid w:val="00123850"/>
    <w:rsid w:val="00123946"/>
    <w:rsid w:val="00125CAC"/>
    <w:rsid w:val="00125CFF"/>
    <w:rsid w:val="00126FEF"/>
    <w:rsid w:val="0013251E"/>
    <w:rsid w:val="00136C7B"/>
    <w:rsid w:val="00136D56"/>
    <w:rsid w:val="001370AC"/>
    <w:rsid w:val="00140EDD"/>
    <w:rsid w:val="00141C7F"/>
    <w:rsid w:val="0014323E"/>
    <w:rsid w:val="00144F58"/>
    <w:rsid w:val="001455D2"/>
    <w:rsid w:val="00145C5C"/>
    <w:rsid w:val="0014672B"/>
    <w:rsid w:val="00152F53"/>
    <w:rsid w:val="001543B6"/>
    <w:rsid w:val="00155397"/>
    <w:rsid w:val="0015550C"/>
    <w:rsid w:val="001558D1"/>
    <w:rsid w:val="00156496"/>
    <w:rsid w:val="00157EDB"/>
    <w:rsid w:val="00160796"/>
    <w:rsid w:val="001615FB"/>
    <w:rsid w:val="0016251B"/>
    <w:rsid w:val="00163EE2"/>
    <w:rsid w:val="00166CBD"/>
    <w:rsid w:val="00170D6F"/>
    <w:rsid w:val="00171A2D"/>
    <w:rsid w:val="001722F2"/>
    <w:rsid w:val="00172E79"/>
    <w:rsid w:val="00173885"/>
    <w:rsid w:val="00173937"/>
    <w:rsid w:val="001754C5"/>
    <w:rsid w:val="00175D5D"/>
    <w:rsid w:val="001771E0"/>
    <w:rsid w:val="001807B1"/>
    <w:rsid w:val="00182FA9"/>
    <w:rsid w:val="00185036"/>
    <w:rsid w:val="00186323"/>
    <w:rsid w:val="001864CC"/>
    <w:rsid w:val="00187945"/>
    <w:rsid w:val="00190DC3"/>
    <w:rsid w:val="0019283F"/>
    <w:rsid w:val="0019385E"/>
    <w:rsid w:val="001954A0"/>
    <w:rsid w:val="001957F3"/>
    <w:rsid w:val="00197421"/>
    <w:rsid w:val="001A13F5"/>
    <w:rsid w:val="001A2F5A"/>
    <w:rsid w:val="001A36A8"/>
    <w:rsid w:val="001A6323"/>
    <w:rsid w:val="001B18D9"/>
    <w:rsid w:val="001B1C47"/>
    <w:rsid w:val="001B29D1"/>
    <w:rsid w:val="001B3C13"/>
    <w:rsid w:val="001B3D7E"/>
    <w:rsid w:val="001B5733"/>
    <w:rsid w:val="001B5A74"/>
    <w:rsid w:val="001B691F"/>
    <w:rsid w:val="001B7043"/>
    <w:rsid w:val="001B704B"/>
    <w:rsid w:val="001B712F"/>
    <w:rsid w:val="001C014C"/>
    <w:rsid w:val="001C252A"/>
    <w:rsid w:val="001C3DAC"/>
    <w:rsid w:val="001C5D29"/>
    <w:rsid w:val="001C64EA"/>
    <w:rsid w:val="001C6866"/>
    <w:rsid w:val="001D10E4"/>
    <w:rsid w:val="001D7F8C"/>
    <w:rsid w:val="001E37AE"/>
    <w:rsid w:val="001E47DB"/>
    <w:rsid w:val="001E602A"/>
    <w:rsid w:val="001E6EFA"/>
    <w:rsid w:val="001E7A41"/>
    <w:rsid w:val="001F2019"/>
    <w:rsid w:val="001F204D"/>
    <w:rsid w:val="001F3533"/>
    <w:rsid w:val="001F4B9B"/>
    <w:rsid w:val="001F4E9D"/>
    <w:rsid w:val="001F60C5"/>
    <w:rsid w:val="001F6596"/>
    <w:rsid w:val="001F7A49"/>
    <w:rsid w:val="00201A64"/>
    <w:rsid w:val="00201EAA"/>
    <w:rsid w:val="00201ED2"/>
    <w:rsid w:val="00201FB7"/>
    <w:rsid w:val="00202CB1"/>
    <w:rsid w:val="00203981"/>
    <w:rsid w:val="00204E58"/>
    <w:rsid w:val="002125F7"/>
    <w:rsid w:val="002129BD"/>
    <w:rsid w:val="00215F43"/>
    <w:rsid w:val="00216408"/>
    <w:rsid w:val="00220527"/>
    <w:rsid w:val="00222525"/>
    <w:rsid w:val="00223BE7"/>
    <w:rsid w:val="00223C57"/>
    <w:rsid w:val="002304DC"/>
    <w:rsid w:val="00231025"/>
    <w:rsid w:val="00234C67"/>
    <w:rsid w:val="00234F9C"/>
    <w:rsid w:val="002352CE"/>
    <w:rsid w:val="00235AD5"/>
    <w:rsid w:val="00235EE5"/>
    <w:rsid w:val="002367CE"/>
    <w:rsid w:val="00236970"/>
    <w:rsid w:val="002373EE"/>
    <w:rsid w:val="0024262F"/>
    <w:rsid w:val="00242F7B"/>
    <w:rsid w:val="0024394F"/>
    <w:rsid w:val="00243F1E"/>
    <w:rsid w:val="00246010"/>
    <w:rsid w:val="00246A7A"/>
    <w:rsid w:val="002509F1"/>
    <w:rsid w:val="00252246"/>
    <w:rsid w:val="00253F70"/>
    <w:rsid w:val="00256B78"/>
    <w:rsid w:val="00257E1C"/>
    <w:rsid w:val="00260113"/>
    <w:rsid w:val="002622BD"/>
    <w:rsid w:val="00262B01"/>
    <w:rsid w:val="00263E11"/>
    <w:rsid w:val="0026622D"/>
    <w:rsid w:val="00266DEC"/>
    <w:rsid w:val="00267188"/>
    <w:rsid w:val="0026777E"/>
    <w:rsid w:val="00270E1F"/>
    <w:rsid w:val="002724F6"/>
    <w:rsid w:val="00272A98"/>
    <w:rsid w:val="00274D97"/>
    <w:rsid w:val="0027552E"/>
    <w:rsid w:val="002769D4"/>
    <w:rsid w:val="00276F23"/>
    <w:rsid w:val="00277745"/>
    <w:rsid w:val="00277A01"/>
    <w:rsid w:val="00281329"/>
    <w:rsid w:val="0028346C"/>
    <w:rsid w:val="0028517D"/>
    <w:rsid w:val="00285944"/>
    <w:rsid w:val="00285E55"/>
    <w:rsid w:val="00286257"/>
    <w:rsid w:val="00290FCF"/>
    <w:rsid w:val="00291095"/>
    <w:rsid w:val="0029125B"/>
    <w:rsid w:val="00292456"/>
    <w:rsid w:val="002926BB"/>
    <w:rsid w:val="002928DF"/>
    <w:rsid w:val="002945DF"/>
    <w:rsid w:val="00296469"/>
    <w:rsid w:val="002A2F5D"/>
    <w:rsid w:val="002A2F5E"/>
    <w:rsid w:val="002B08E0"/>
    <w:rsid w:val="002B11EC"/>
    <w:rsid w:val="002B1658"/>
    <w:rsid w:val="002B1E28"/>
    <w:rsid w:val="002B1F16"/>
    <w:rsid w:val="002B2051"/>
    <w:rsid w:val="002B2062"/>
    <w:rsid w:val="002B3606"/>
    <w:rsid w:val="002B5335"/>
    <w:rsid w:val="002B6618"/>
    <w:rsid w:val="002C1FA7"/>
    <w:rsid w:val="002C482A"/>
    <w:rsid w:val="002C4CBC"/>
    <w:rsid w:val="002C56C6"/>
    <w:rsid w:val="002C6916"/>
    <w:rsid w:val="002C6EF4"/>
    <w:rsid w:val="002D5C2D"/>
    <w:rsid w:val="002D6C5E"/>
    <w:rsid w:val="002D7813"/>
    <w:rsid w:val="002E0296"/>
    <w:rsid w:val="002E118E"/>
    <w:rsid w:val="002E127E"/>
    <w:rsid w:val="002E2280"/>
    <w:rsid w:val="002E5C1B"/>
    <w:rsid w:val="002E6312"/>
    <w:rsid w:val="002F1A71"/>
    <w:rsid w:val="002F27AD"/>
    <w:rsid w:val="002F2988"/>
    <w:rsid w:val="002F2F0A"/>
    <w:rsid w:val="002F34DA"/>
    <w:rsid w:val="002F3C85"/>
    <w:rsid w:val="002F544F"/>
    <w:rsid w:val="002F639A"/>
    <w:rsid w:val="002F7BB3"/>
    <w:rsid w:val="00300264"/>
    <w:rsid w:val="00304366"/>
    <w:rsid w:val="003050B7"/>
    <w:rsid w:val="00305200"/>
    <w:rsid w:val="00305F11"/>
    <w:rsid w:val="003065BD"/>
    <w:rsid w:val="00306841"/>
    <w:rsid w:val="0030739B"/>
    <w:rsid w:val="00310322"/>
    <w:rsid w:val="00310A87"/>
    <w:rsid w:val="00312E5B"/>
    <w:rsid w:val="00313A77"/>
    <w:rsid w:val="00313DEF"/>
    <w:rsid w:val="00314646"/>
    <w:rsid w:val="00314D1C"/>
    <w:rsid w:val="0032021F"/>
    <w:rsid w:val="0032097E"/>
    <w:rsid w:val="00321E05"/>
    <w:rsid w:val="00323236"/>
    <w:rsid w:val="00323AA1"/>
    <w:rsid w:val="00323C2C"/>
    <w:rsid w:val="00324F5E"/>
    <w:rsid w:val="0032689A"/>
    <w:rsid w:val="00331F84"/>
    <w:rsid w:val="00332253"/>
    <w:rsid w:val="003336A5"/>
    <w:rsid w:val="00334342"/>
    <w:rsid w:val="00335012"/>
    <w:rsid w:val="00335932"/>
    <w:rsid w:val="0033651D"/>
    <w:rsid w:val="00340D07"/>
    <w:rsid w:val="003415D1"/>
    <w:rsid w:val="00342D14"/>
    <w:rsid w:val="00343456"/>
    <w:rsid w:val="00344AA4"/>
    <w:rsid w:val="00345CE0"/>
    <w:rsid w:val="00345F7E"/>
    <w:rsid w:val="00346207"/>
    <w:rsid w:val="003467E0"/>
    <w:rsid w:val="00347632"/>
    <w:rsid w:val="0035201B"/>
    <w:rsid w:val="003550E3"/>
    <w:rsid w:val="00356519"/>
    <w:rsid w:val="00357FB0"/>
    <w:rsid w:val="00361677"/>
    <w:rsid w:val="003618EC"/>
    <w:rsid w:val="00361A78"/>
    <w:rsid w:val="003655AE"/>
    <w:rsid w:val="00371049"/>
    <w:rsid w:val="00373BE4"/>
    <w:rsid w:val="00374A46"/>
    <w:rsid w:val="00375A5E"/>
    <w:rsid w:val="00375DFB"/>
    <w:rsid w:val="00376B5F"/>
    <w:rsid w:val="003809B5"/>
    <w:rsid w:val="00382E45"/>
    <w:rsid w:val="00384524"/>
    <w:rsid w:val="003848DE"/>
    <w:rsid w:val="00384A13"/>
    <w:rsid w:val="00385AC3"/>
    <w:rsid w:val="00385BCA"/>
    <w:rsid w:val="00387689"/>
    <w:rsid w:val="00390CB5"/>
    <w:rsid w:val="0039102F"/>
    <w:rsid w:val="00392320"/>
    <w:rsid w:val="003924DB"/>
    <w:rsid w:val="00392878"/>
    <w:rsid w:val="003930A4"/>
    <w:rsid w:val="00395D80"/>
    <w:rsid w:val="003A20F4"/>
    <w:rsid w:val="003A39D2"/>
    <w:rsid w:val="003A6104"/>
    <w:rsid w:val="003A677A"/>
    <w:rsid w:val="003A74C6"/>
    <w:rsid w:val="003B0A17"/>
    <w:rsid w:val="003B1D5F"/>
    <w:rsid w:val="003B2AD0"/>
    <w:rsid w:val="003B430B"/>
    <w:rsid w:val="003B4469"/>
    <w:rsid w:val="003B4B00"/>
    <w:rsid w:val="003B5D7F"/>
    <w:rsid w:val="003B6FB9"/>
    <w:rsid w:val="003B78A4"/>
    <w:rsid w:val="003C116F"/>
    <w:rsid w:val="003C16DF"/>
    <w:rsid w:val="003C1BD4"/>
    <w:rsid w:val="003C45D1"/>
    <w:rsid w:val="003C4B4D"/>
    <w:rsid w:val="003C6ACC"/>
    <w:rsid w:val="003C7408"/>
    <w:rsid w:val="003C775A"/>
    <w:rsid w:val="003D03B0"/>
    <w:rsid w:val="003D0437"/>
    <w:rsid w:val="003D1C86"/>
    <w:rsid w:val="003D4A4F"/>
    <w:rsid w:val="003D5640"/>
    <w:rsid w:val="003D611E"/>
    <w:rsid w:val="003D7CE8"/>
    <w:rsid w:val="003E2409"/>
    <w:rsid w:val="003E3DBF"/>
    <w:rsid w:val="003E6B06"/>
    <w:rsid w:val="003E7592"/>
    <w:rsid w:val="003E7EFC"/>
    <w:rsid w:val="003F0CCB"/>
    <w:rsid w:val="003F0EAB"/>
    <w:rsid w:val="003F17C0"/>
    <w:rsid w:val="003F1BAC"/>
    <w:rsid w:val="003F2BDB"/>
    <w:rsid w:val="003F3C24"/>
    <w:rsid w:val="003F4159"/>
    <w:rsid w:val="003F648F"/>
    <w:rsid w:val="003F7655"/>
    <w:rsid w:val="003F768D"/>
    <w:rsid w:val="003F7E2C"/>
    <w:rsid w:val="004004F0"/>
    <w:rsid w:val="0040153A"/>
    <w:rsid w:val="004016A2"/>
    <w:rsid w:val="004034F1"/>
    <w:rsid w:val="00407D27"/>
    <w:rsid w:val="00410DDA"/>
    <w:rsid w:val="00410DDD"/>
    <w:rsid w:val="004117DE"/>
    <w:rsid w:val="00413706"/>
    <w:rsid w:val="00414783"/>
    <w:rsid w:val="00415CA9"/>
    <w:rsid w:val="004179D5"/>
    <w:rsid w:val="004213C3"/>
    <w:rsid w:val="004215A3"/>
    <w:rsid w:val="00423357"/>
    <w:rsid w:val="00426319"/>
    <w:rsid w:val="00426B8F"/>
    <w:rsid w:val="00427EB5"/>
    <w:rsid w:val="004309D8"/>
    <w:rsid w:val="00432E3F"/>
    <w:rsid w:val="00433F12"/>
    <w:rsid w:val="004365A2"/>
    <w:rsid w:val="004367E9"/>
    <w:rsid w:val="00437433"/>
    <w:rsid w:val="0043771F"/>
    <w:rsid w:val="004402E1"/>
    <w:rsid w:val="00440DE0"/>
    <w:rsid w:val="00441256"/>
    <w:rsid w:val="004433CF"/>
    <w:rsid w:val="00444191"/>
    <w:rsid w:val="00444CAA"/>
    <w:rsid w:val="00446448"/>
    <w:rsid w:val="004478B3"/>
    <w:rsid w:val="00450063"/>
    <w:rsid w:val="00450168"/>
    <w:rsid w:val="00450597"/>
    <w:rsid w:val="0045135E"/>
    <w:rsid w:val="00452067"/>
    <w:rsid w:val="004541C3"/>
    <w:rsid w:val="00454C74"/>
    <w:rsid w:val="00455873"/>
    <w:rsid w:val="00457407"/>
    <w:rsid w:val="00460387"/>
    <w:rsid w:val="0046043F"/>
    <w:rsid w:val="00464614"/>
    <w:rsid w:val="00464CFE"/>
    <w:rsid w:val="004658FC"/>
    <w:rsid w:val="00466458"/>
    <w:rsid w:val="004665DE"/>
    <w:rsid w:val="0046799F"/>
    <w:rsid w:val="00467CBE"/>
    <w:rsid w:val="00467DCE"/>
    <w:rsid w:val="004705AA"/>
    <w:rsid w:val="00470A02"/>
    <w:rsid w:val="0047340E"/>
    <w:rsid w:val="00474619"/>
    <w:rsid w:val="00474C2B"/>
    <w:rsid w:val="00475B8C"/>
    <w:rsid w:val="00476962"/>
    <w:rsid w:val="0048061F"/>
    <w:rsid w:val="004815FB"/>
    <w:rsid w:val="00481957"/>
    <w:rsid w:val="004830D8"/>
    <w:rsid w:val="0048351D"/>
    <w:rsid w:val="00483741"/>
    <w:rsid w:val="00483ACE"/>
    <w:rsid w:val="00483C84"/>
    <w:rsid w:val="00484E97"/>
    <w:rsid w:val="0048572A"/>
    <w:rsid w:val="004929D4"/>
    <w:rsid w:val="00492EB6"/>
    <w:rsid w:val="00493DB9"/>
    <w:rsid w:val="00494132"/>
    <w:rsid w:val="00497321"/>
    <w:rsid w:val="004978EA"/>
    <w:rsid w:val="00497E54"/>
    <w:rsid w:val="004A0C05"/>
    <w:rsid w:val="004A1380"/>
    <w:rsid w:val="004A299A"/>
    <w:rsid w:val="004A32CD"/>
    <w:rsid w:val="004A43F4"/>
    <w:rsid w:val="004A4680"/>
    <w:rsid w:val="004A502B"/>
    <w:rsid w:val="004A5EE1"/>
    <w:rsid w:val="004A7F1B"/>
    <w:rsid w:val="004B0B34"/>
    <w:rsid w:val="004B0D18"/>
    <w:rsid w:val="004B1882"/>
    <w:rsid w:val="004B2CCD"/>
    <w:rsid w:val="004B30C3"/>
    <w:rsid w:val="004B4DF1"/>
    <w:rsid w:val="004B76F7"/>
    <w:rsid w:val="004C07E5"/>
    <w:rsid w:val="004C099D"/>
    <w:rsid w:val="004C1944"/>
    <w:rsid w:val="004C1F2D"/>
    <w:rsid w:val="004C2AB4"/>
    <w:rsid w:val="004C2FDE"/>
    <w:rsid w:val="004C3E64"/>
    <w:rsid w:val="004D0EDF"/>
    <w:rsid w:val="004D0F00"/>
    <w:rsid w:val="004D0FE0"/>
    <w:rsid w:val="004D136B"/>
    <w:rsid w:val="004D1891"/>
    <w:rsid w:val="004D2F6D"/>
    <w:rsid w:val="004D3B68"/>
    <w:rsid w:val="004D3F78"/>
    <w:rsid w:val="004D40BF"/>
    <w:rsid w:val="004D7BD5"/>
    <w:rsid w:val="004E08F9"/>
    <w:rsid w:val="004E09FF"/>
    <w:rsid w:val="004E1260"/>
    <w:rsid w:val="004E5690"/>
    <w:rsid w:val="004E5A3D"/>
    <w:rsid w:val="004E7472"/>
    <w:rsid w:val="004F09BC"/>
    <w:rsid w:val="004F1F1E"/>
    <w:rsid w:val="004F2A04"/>
    <w:rsid w:val="004F392A"/>
    <w:rsid w:val="004F3D76"/>
    <w:rsid w:val="004F4B7E"/>
    <w:rsid w:val="004F4B93"/>
    <w:rsid w:val="004F6184"/>
    <w:rsid w:val="004F63AF"/>
    <w:rsid w:val="004F685E"/>
    <w:rsid w:val="004F6A76"/>
    <w:rsid w:val="004F6ED1"/>
    <w:rsid w:val="00502219"/>
    <w:rsid w:val="0050283D"/>
    <w:rsid w:val="005039B6"/>
    <w:rsid w:val="005060D3"/>
    <w:rsid w:val="00506A80"/>
    <w:rsid w:val="00510431"/>
    <w:rsid w:val="005106BA"/>
    <w:rsid w:val="00511E86"/>
    <w:rsid w:val="00512EC1"/>
    <w:rsid w:val="00515AF2"/>
    <w:rsid w:val="00515CD4"/>
    <w:rsid w:val="00515D65"/>
    <w:rsid w:val="00517E42"/>
    <w:rsid w:val="00520269"/>
    <w:rsid w:val="005203E3"/>
    <w:rsid w:val="00520844"/>
    <w:rsid w:val="005208A6"/>
    <w:rsid w:val="00520B1C"/>
    <w:rsid w:val="00520BEC"/>
    <w:rsid w:val="0052247D"/>
    <w:rsid w:val="0052461F"/>
    <w:rsid w:val="00524FCB"/>
    <w:rsid w:val="00525BB8"/>
    <w:rsid w:val="00526105"/>
    <w:rsid w:val="00526714"/>
    <w:rsid w:val="0052681D"/>
    <w:rsid w:val="00531420"/>
    <w:rsid w:val="0053233C"/>
    <w:rsid w:val="0053297C"/>
    <w:rsid w:val="00532A18"/>
    <w:rsid w:val="0053338C"/>
    <w:rsid w:val="00533931"/>
    <w:rsid w:val="00533FC4"/>
    <w:rsid w:val="00534FF9"/>
    <w:rsid w:val="00535D2E"/>
    <w:rsid w:val="00536776"/>
    <w:rsid w:val="005400C7"/>
    <w:rsid w:val="00541A08"/>
    <w:rsid w:val="005447F7"/>
    <w:rsid w:val="0054747E"/>
    <w:rsid w:val="00547DE2"/>
    <w:rsid w:val="0055020E"/>
    <w:rsid w:val="00551568"/>
    <w:rsid w:val="00551F7B"/>
    <w:rsid w:val="00555398"/>
    <w:rsid w:val="00555D54"/>
    <w:rsid w:val="00563198"/>
    <w:rsid w:val="005634F7"/>
    <w:rsid w:val="00563AC1"/>
    <w:rsid w:val="00564792"/>
    <w:rsid w:val="00566E59"/>
    <w:rsid w:val="00567FC1"/>
    <w:rsid w:val="0057004C"/>
    <w:rsid w:val="005716A7"/>
    <w:rsid w:val="00572853"/>
    <w:rsid w:val="00572E15"/>
    <w:rsid w:val="00575E42"/>
    <w:rsid w:val="00577B2E"/>
    <w:rsid w:val="0058153F"/>
    <w:rsid w:val="00584EC8"/>
    <w:rsid w:val="005850F5"/>
    <w:rsid w:val="00585F43"/>
    <w:rsid w:val="005875DF"/>
    <w:rsid w:val="005915EA"/>
    <w:rsid w:val="00592117"/>
    <w:rsid w:val="00592581"/>
    <w:rsid w:val="0059343F"/>
    <w:rsid w:val="00593D83"/>
    <w:rsid w:val="00593F7A"/>
    <w:rsid w:val="00594BFB"/>
    <w:rsid w:val="00597EA4"/>
    <w:rsid w:val="005A0E82"/>
    <w:rsid w:val="005A1B07"/>
    <w:rsid w:val="005A2EBE"/>
    <w:rsid w:val="005A41F9"/>
    <w:rsid w:val="005A5F87"/>
    <w:rsid w:val="005B040F"/>
    <w:rsid w:val="005B0B22"/>
    <w:rsid w:val="005B17EB"/>
    <w:rsid w:val="005B1986"/>
    <w:rsid w:val="005B3ADC"/>
    <w:rsid w:val="005B54E8"/>
    <w:rsid w:val="005B6562"/>
    <w:rsid w:val="005C18A2"/>
    <w:rsid w:val="005C230A"/>
    <w:rsid w:val="005C38A4"/>
    <w:rsid w:val="005C51FB"/>
    <w:rsid w:val="005C67F1"/>
    <w:rsid w:val="005C7867"/>
    <w:rsid w:val="005C7B51"/>
    <w:rsid w:val="005D25DD"/>
    <w:rsid w:val="005D30F4"/>
    <w:rsid w:val="005D3B96"/>
    <w:rsid w:val="005D4DF8"/>
    <w:rsid w:val="005D738A"/>
    <w:rsid w:val="005E0AB4"/>
    <w:rsid w:val="005E0B0F"/>
    <w:rsid w:val="005E1DFD"/>
    <w:rsid w:val="005E3854"/>
    <w:rsid w:val="005E6A51"/>
    <w:rsid w:val="005F1890"/>
    <w:rsid w:val="005F2EE8"/>
    <w:rsid w:val="005F40DF"/>
    <w:rsid w:val="005F53E0"/>
    <w:rsid w:val="005F56DC"/>
    <w:rsid w:val="005F63BC"/>
    <w:rsid w:val="005F66F5"/>
    <w:rsid w:val="0060586C"/>
    <w:rsid w:val="00610A02"/>
    <w:rsid w:val="00614F2F"/>
    <w:rsid w:val="00615422"/>
    <w:rsid w:val="00616A4B"/>
    <w:rsid w:val="0062027E"/>
    <w:rsid w:val="0062179F"/>
    <w:rsid w:val="00621A81"/>
    <w:rsid w:val="006228E4"/>
    <w:rsid w:val="00623B1E"/>
    <w:rsid w:val="00625DB8"/>
    <w:rsid w:val="006313D4"/>
    <w:rsid w:val="00634971"/>
    <w:rsid w:val="006352B9"/>
    <w:rsid w:val="00636186"/>
    <w:rsid w:val="00641047"/>
    <w:rsid w:val="0064174C"/>
    <w:rsid w:val="00642421"/>
    <w:rsid w:val="00642944"/>
    <w:rsid w:val="00644076"/>
    <w:rsid w:val="00644C45"/>
    <w:rsid w:val="006451E0"/>
    <w:rsid w:val="0064552B"/>
    <w:rsid w:val="00646A56"/>
    <w:rsid w:val="00646F03"/>
    <w:rsid w:val="006501BB"/>
    <w:rsid w:val="00650863"/>
    <w:rsid w:val="00651E0A"/>
    <w:rsid w:val="00651ECF"/>
    <w:rsid w:val="006521C8"/>
    <w:rsid w:val="00653F21"/>
    <w:rsid w:val="006577F9"/>
    <w:rsid w:val="006605FF"/>
    <w:rsid w:val="006633DB"/>
    <w:rsid w:val="00663B59"/>
    <w:rsid w:val="00663B9F"/>
    <w:rsid w:val="00665A79"/>
    <w:rsid w:val="00667CC2"/>
    <w:rsid w:val="006716B7"/>
    <w:rsid w:val="00672FA3"/>
    <w:rsid w:val="00676FC1"/>
    <w:rsid w:val="006807E9"/>
    <w:rsid w:val="00680B69"/>
    <w:rsid w:val="0068175C"/>
    <w:rsid w:val="00683FA3"/>
    <w:rsid w:val="00686518"/>
    <w:rsid w:val="006871D3"/>
    <w:rsid w:val="0069112B"/>
    <w:rsid w:val="00692BBF"/>
    <w:rsid w:val="00693135"/>
    <w:rsid w:val="00695AEA"/>
    <w:rsid w:val="00695C73"/>
    <w:rsid w:val="0069711B"/>
    <w:rsid w:val="006A31BF"/>
    <w:rsid w:val="006A3861"/>
    <w:rsid w:val="006A48C4"/>
    <w:rsid w:val="006A4A23"/>
    <w:rsid w:val="006A4A9E"/>
    <w:rsid w:val="006A6AB5"/>
    <w:rsid w:val="006B1857"/>
    <w:rsid w:val="006B1FA6"/>
    <w:rsid w:val="006B338E"/>
    <w:rsid w:val="006B35A9"/>
    <w:rsid w:val="006B36F8"/>
    <w:rsid w:val="006B6B44"/>
    <w:rsid w:val="006B7D9C"/>
    <w:rsid w:val="006C1B18"/>
    <w:rsid w:val="006C23D8"/>
    <w:rsid w:val="006C26CA"/>
    <w:rsid w:val="006C2DB0"/>
    <w:rsid w:val="006C3A98"/>
    <w:rsid w:val="006C433D"/>
    <w:rsid w:val="006C4A5E"/>
    <w:rsid w:val="006C5243"/>
    <w:rsid w:val="006C5B9C"/>
    <w:rsid w:val="006C64B5"/>
    <w:rsid w:val="006C6A72"/>
    <w:rsid w:val="006C6ABA"/>
    <w:rsid w:val="006D02B7"/>
    <w:rsid w:val="006D13EE"/>
    <w:rsid w:val="006D2554"/>
    <w:rsid w:val="006D45E2"/>
    <w:rsid w:val="006D707F"/>
    <w:rsid w:val="006D72FC"/>
    <w:rsid w:val="006E0B07"/>
    <w:rsid w:val="006E13ED"/>
    <w:rsid w:val="006E1EDD"/>
    <w:rsid w:val="006F455F"/>
    <w:rsid w:val="006F50AC"/>
    <w:rsid w:val="006F6A15"/>
    <w:rsid w:val="00701509"/>
    <w:rsid w:val="00701CC0"/>
    <w:rsid w:val="007032AB"/>
    <w:rsid w:val="00703361"/>
    <w:rsid w:val="00705A2E"/>
    <w:rsid w:val="0071157B"/>
    <w:rsid w:val="00711B84"/>
    <w:rsid w:val="00711D99"/>
    <w:rsid w:val="0071327F"/>
    <w:rsid w:val="007154FE"/>
    <w:rsid w:val="00716AFA"/>
    <w:rsid w:val="00720921"/>
    <w:rsid w:val="00720D4D"/>
    <w:rsid w:val="00722F4A"/>
    <w:rsid w:val="007244DB"/>
    <w:rsid w:val="007252D4"/>
    <w:rsid w:val="00730FD3"/>
    <w:rsid w:val="007312AE"/>
    <w:rsid w:val="007319BB"/>
    <w:rsid w:val="007342E3"/>
    <w:rsid w:val="00737682"/>
    <w:rsid w:val="007400DC"/>
    <w:rsid w:val="00745920"/>
    <w:rsid w:val="00745DD9"/>
    <w:rsid w:val="00746831"/>
    <w:rsid w:val="007476A6"/>
    <w:rsid w:val="00750677"/>
    <w:rsid w:val="00752932"/>
    <w:rsid w:val="0075294D"/>
    <w:rsid w:val="00755276"/>
    <w:rsid w:val="007553F5"/>
    <w:rsid w:val="007554D6"/>
    <w:rsid w:val="00755F41"/>
    <w:rsid w:val="007578D1"/>
    <w:rsid w:val="00761CA4"/>
    <w:rsid w:val="00762394"/>
    <w:rsid w:val="007623F5"/>
    <w:rsid w:val="007634B2"/>
    <w:rsid w:val="00764233"/>
    <w:rsid w:val="0076425E"/>
    <w:rsid w:val="007649C4"/>
    <w:rsid w:val="0076561B"/>
    <w:rsid w:val="007664F7"/>
    <w:rsid w:val="00766E94"/>
    <w:rsid w:val="007674B0"/>
    <w:rsid w:val="00770779"/>
    <w:rsid w:val="00770ED3"/>
    <w:rsid w:val="0077119A"/>
    <w:rsid w:val="007732F1"/>
    <w:rsid w:val="007738A9"/>
    <w:rsid w:val="00773B17"/>
    <w:rsid w:val="00774726"/>
    <w:rsid w:val="00774D9A"/>
    <w:rsid w:val="00777405"/>
    <w:rsid w:val="00781400"/>
    <w:rsid w:val="007818D8"/>
    <w:rsid w:val="00782079"/>
    <w:rsid w:val="007831C8"/>
    <w:rsid w:val="0078321D"/>
    <w:rsid w:val="00786293"/>
    <w:rsid w:val="007874CF"/>
    <w:rsid w:val="00791488"/>
    <w:rsid w:val="007914DE"/>
    <w:rsid w:val="0079243A"/>
    <w:rsid w:val="00793FDB"/>
    <w:rsid w:val="007954B9"/>
    <w:rsid w:val="00795D8C"/>
    <w:rsid w:val="00795F54"/>
    <w:rsid w:val="007A0A98"/>
    <w:rsid w:val="007A0D1B"/>
    <w:rsid w:val="007A1CC9"/>
    <w:rsid w:val="007B0FBC"/>
    <w:rsid w:val="007B1F81"/>
    <w:rsid w:val="007B46A4"/>
    <w:rsid w:val="007B484C"/>
    <w:rsid w:val="007B6823"/>
    <w:rsid w:val="007C2040"/>
    <w:rsid w:val="007C30B2"/>
    <w:rsid w:val="007C392E"/>
    <w:rsid w:val="007C4116"/>
    <w:rsid w:val="007C606E"/>
    <w:rsid w:val="007C6641"/>
    <w:rsid w:val="007C6BC0"/>
    <w:rsid w:val="007C7639"/>
    <w:rsid w:val="007C7A50"/>
    <w:rsid w:val="007D107B"/>
    <w:rsid w:val="007D1389"/>
    <w:rsid w:val="007D1DAC"/>
    <w:rsid w:val="007D2002"/>
    <w:rsid w:val="007D3B6E"/>
    <w:rsid w:val="007D3CAA"/>
    <w:rsid w:val="007D4044"/>
    <w:rsid w:val="007D4BF5"/>
    <w:rsid w:val="007D50EB"/>
    <w:rsid w:val="007D6A1A"/>
    <w:rsid w:val="007D6C02"/>
    <w:rsid w:val="007E04BA"/>
    <w:rsid w:val="007E07F4"/>
    <w:rsid w:val="007E0D4D"/>
    <w:rsid w:val="007E6E44"/>
    <w:rsid w:val="007F00E9"/>
    <w:rsid w:val="007F1C47"/>
    <w:rsid w:val="007F38C3"/>
    <w:rsid w:val="007F473D"/>
    <w:rsid w:val="007F4A4B"/>
    <w:rsid w:val="007F4B6C"/>
    <w:rsid w:val="007F52EB"/>
    <w:rsid w:val="007F625C"/>
    <w:rsid w:val="007F6472"/>
    <w:rsid w:val="007F7247"/>
    <w:rsid w:val="007F78FE"/>
    <w:rsid w:val="00801BB8"/>
    <w:rsid w:val="00802F76"/>
    <w:rsid w:val="0080346D"/>
    <w:rsid w:val="00804312"/>
    <w:rsid w:val="0080565E"/>
    <w:rsid w:val="00806DE7"/>
    <w:rsid w:val="00807329"/>
    <w:rsid w:val="008077B2"/>
    <w:rsid w:val="008078CA"/>
    <w:rsid w:val="0081050F"/>
    <w:rsid w:val="0081341B"/>
    <w:rsid w:val="008178C2"/>
    <w:rsid w:val="00817A64"/>
    <w:rsid w:val="00817AC3"/>
    <w:rsid w:val="00817CCA"/>
    <w:rsid w:val="00820623"/>
    <w:rsid w:val="00822C84"/>
    <w:rsid w:val="00824D78"/>
    <w:rsid w:val="00826720"/>
    <w:rsid w:val="00826822"/>
    <w:rsid w:val="00826E20"/>
    <w:rsid w:val="00827408"/>
    <w:rsid w:val="0082742D"/>
    <w:rsid w:val="00831CAB"/>
    <w:rsid w:val="00831FE3"/>
    <w:rsid w:val="00833F94"/>
    <w:rsid w:val="008370EA"/>
    <w:rsid w:val="008378BA"/>
    <w:rsid w:val="00840996"/>
    <w:rsid w:val="008439E1"/>
    <w:rsid w:val="00845C65"/>
    <w:rsid w:val="00846744"/>
    <w:rsid w:val="0084693F"/>
    <w:rsid w:val="008470C5"/>
    <w:rsid w:val="008474FA"/>
    <w:rsid w:val="00847E84"/>
    <w:rsid w:val="00851040"/>
    <w:rsid w:val="00851799"/>
    <w:rsid w:val="00854718"/>
    <w:rsid w:val="008547D9"/>
    <w:rsid w:val="008550E6"/>
    <w:rsid w:val="00855107"/>
    <w:rsid w:val="00865166"/>
    <w:rsid w:val="00866F9B"/>
    <w:rsid w:val="008700A7"/>
    <w:rsid w:val="00870903"/>
    <w:rsid w:val="00870963"/>
    <w:rsid w:val="008715B7"/>
    <w:rsid w:val="00875393"/>
    <w:rsid w:val="0087635E"/>
    <w:rsid w:val="00876635"/>
    <w:rsid w:val="0087681F"/>
    <w:rsid w:val="00880746"/>
    <w:rsid w:val="00881C0A"/>
    <w:rsid w:val="008827CF"/>
    <w:rsid w:val="00882BAB"/>
    <w:rsid w:val="00884CEF"/>
    <w:rsid w:val="00885648"/>
    <w:rsid w:val="00885CA7"/>
    <w:rsid w:val="00886B0B"/>
    <w:rsid w:val="008877DE"/>
    <w:rsid w:val="00887870"/>
    <w:rsid w:val="00887DC9"/>
    <w:rsid w:val="00891383"/>
    <w:rsid w:val="008914FD"/>
    <w:rsid w:val="0089270B"/>
    <w:rsid w:val="0089297A"/>
    <w:rsid w:val="0089298F"/>
    <w:rsid w:val="00894BA6"/>
    <w:rsid w:val="00896B05"/>
    <w:rsid w:val="008A0047"/>
    <w:rsid w:val="008A0527"/>
    <w:rsid w:val="008A28E3"/>
    <w:rsid w:val="008A3237"/>
    <w:rsid w:val="008A3506"/>
    <w:rsid w:val="008A4CBB"/>
    <w:rsid w:val="008A4DC3"/>
    <w:rsid w:val="008A5BEB"/>
    <w:rsid w:val="008B0777"/>
    <w:rsid w:val="008B17FA"/>
    <w:rsid w:val="008B1F95"/>
    <w:rsid w:val="008B253F"/>
    <w:rsid w:val="008B381E"/>
    <w:rsid w:val="008B4C00"/>
    <w:rsid w:val="008B6729"/>
    <w:rsid w:val="008B6ED7"/>
    <w:rsid w:val="008C5237"/>
    <w:rsid w:val="008C590A"/>
    <w:rsid w:val="008C6350"/>
    <w:rsid w:val="008C7599"/>
    <w:rsid w:val="008C78DA"/>
    <w:rsid w:val="008D11AE"/>
    <w:rsid w:val="008D2A36"/>
    <w:rsid w:val="008D4523"/>
    <w:rsid w:val="008D4B0B"/>
    <w:rsid w:val="008D689A"/>
    <w:rsid w:val="008D72A9"/>
    <w:rsid w:val="008D78F8"/>
    <w:rsid w:val="008E2317"/>
    <w:rsid w:val="008E2E7E"/>
    <w:rsid w:val="008E3723"/>
    <w:rsid w:val="008E3AAD"/>
    <w:rsid w:val="008E3D8A"/>
    <w:rsid w:val="008E51CA"/>
    <w:rsid w:val="008E53DC"/>
    <w:rsid w:val="008E676A"/>
    <w:rsid w:val="008E6A58"/>
    <w:rsid w:val="008E73C8"/>
    <w:rsid w:val="008E7BCD"/>
    <w:rsid w:val="008F005F"/>
    <w:rsid w:val="008F0976"/>
    <w:rsid w:val="008F217C"/>
    <w:rsid w:val="008F2B40"/>
    <w:rsid w:val="008F2BFF"/>
    <w:rsid w:val="008F4FDA"/>
    <w:rsid w:val="008F63E9"/>
    <w:rsid w:val="008F7423"/>
    <w:rsid w:val="0090072A"/>
    <w:rsid w:val="009024E5"/>
    <w:rsid w:val="00904910"/>
    <w:rsid w:val="009055EC"/>
    <w:rsid w:val="009070F3"/>
    <w:rsid w:val="00907B4F"/>
    <w:rsid w:val="00911D9F"/>
    <w:rsid w:val="00912133"/>
    <w:rsid w:val="009121C4"/>
    <w:rsid w:val="00912555"/>
    <w:rsid w:val="00912C48"/>
    <w:rsid w:val="00913C68"/>
    <w:rsid w:val="00913D79"/>
    <w:rsid w:val="009158E5"/>
    <w:rsid w:val="009164AD"/>
    <w:rsid w:val="00917E83"/>
    <w:rsid w:val="00921A97"/>
    <w:rsid w:val="009222CF"/>
    <w:rsid w:val="00923B49"/>
    <w:rsid w:val="00924534"/>
    <w:rsid w:val="00925176"/>
    <w:rsid w:val="00925529"/>
    <w:rsid w:val="009277C9"/>
    <w:rsid w:val="009301A8"/>
    <w:rsid w:val="00930B35"/>
    <w:rsid w:val="00931188"/>
    <w:rsid w:val="00931A0D"/>
    <w:rsid w:val="00932098"/>
    <w:rsid w:val="00932CA1"/>
    <w:rsid w:val="00932FBC"/>
    <w:rsid w:val="009336A4"/>
    <w:rsid w:val="00933D1B"/>
    <w:rsid w:val="00934CDF"/>
    <w:rsid w:val="009351CA"/>
    <w:rsid w:val="0093754E"/>
    <w:rsid w:val="009400F5"/>
    <w:rsid w:val="009405CD"/>
    <w:rsid w:val="00940DC0"/>
    <w:rsid w:val="00940F91"/>
    <w:rsid w:val="00941AC2"/>
    <w:rsid w:val="00943D93"/>
    <w:rsid w:val="009452C2"/>
    <w:rsid w:val="009453F9"/>
    <w:rsid w:val="00945F17"/>
    <w:rsid w:val="0095022F"/>
    <w:rsid w:val="0095040C"/>
    <w:rsid w:val="00950AD2"/>
    <w:rsid w:val="00951187"/>
    <w:rsid w:val="009514CF"/>
    <w:rsid w:val="00951ADA"/>
    <w:rsid w:val="0095284D"/>
    <w:rsid w:val="009533BE"/>
    <w:rsid w:val="00953F14"/>
    <w:rsid w:val="0095694C"/>
    <w:rsid w:val="00957F70"/>
    <w:rsid w:val="009602C9"/>
    <w:rsid w:val="00967300"/>
    <w:rsid w:val="0096799C"/>
    <w:rsid w:val="00970D99"/>
    <w:rsid w:val="009719C2"/>
    <w:rsid w:val="009723B3"/>
    <w:rsid w:val="00972744"/>
    <w:rsid w:val="00974CB7"/>
    <w:rsid w:val="009763C7"/>
    <w:rsid w:val="00981A9D"/>
    <w:rsid w:val="00981CCD"/>
    <w:rsid w:val="00982CA0"/>
    <w:rsid w:val="00982E42"/>
    <w:rsid w:val="009835D9"/>
    <w:rsid w:val="0098361C"/>
    <w:rsid w:val="00990163"/>
    <w:rsid w:val="00990395"/>
    <w:rsid w:val="00990C78"/>
    <w:rsid w:val="0099127F"/>
    <w:rsid w:val="0099298A"/>
    <w:rsid w:val="00993601"/>
    <w:rsid w:val="00995DB7"/>
    <w:rsid w:val="0099618D"/>
    <w:rsid w:val="00996BE5"/>
    <w:rsid w:val="00997712"/>
    <w:rsid w:val="009A691C"/>
    <w:rsid w:val="009A6E5F"/>
    <w:rsid w:val="009A759D"/>
    <w:rsid w:val="009B0D03"/>
    <w:rsid w:val="009B171B"/>
    <w:rsid w:val="009B18C4"/>
    <w:rsid w:val="009B2A21"/>
    <w:rsid w:val="009B549F"/>
    <w:rsid w:val="009B66D1"/>
    <w:rsid w:val="009B732F"/>
    <w:rsid w:val="009C0592"/>
    <w:rsid w:val="009C145D"/>
    <w:rsid w:val="009C27C2"/>
    <w:rsid w:val="009C28D5"/>
    <w:rsid w:val="009C2908"/>
    <w:rsid w:val="009C2FEC"/>
    <w:rsid w:val="009C702E"/>
    <w:rsid w:val="009C7D72"/>
    <w:rsid w:val="009D0D80"/>
    <w:rsid w:val="009D14CF"/>
    <w:rsid w:val="009D2EB4"/>
    <w:rsid w:val="009D39ED"/>
    <w:rsid w:val="009D3F93"/>
    <w:rsid w:val="009D49D4"/>
    <w:rsid w:val="009D514F"/>
    <w:rsid w:val="009D763D"/>
    <w:rsid w:val="009D7AD6"/>
    <w:rsid w:val="009D7CAC"/>
    <w:rsid w:val="009E03F1"/>
    <w:rsid w:val="009E05DC"/>
    <w:rsid w:val="009E0DD9"/>
    <w:rsid w:val="009E0E8E"/>
    <w:rsid w:val="009E2670"/>
    <w:rsid w:val="009E2C89"/>
    <w:rsid w:val="009E42AE"/>
    <w:rsid w:val="009E584E"/>
    <w:rsid w:val="009F1B30"/>
    <w:rsid w:val="009F3298"/>
    <w:rsid w:val="009F38AF"/>
    <w:rsid w:val="009F60F1"/>
    <w:rsid w:val="009F6514"/>
    <w:rsid w:val="009F68E1"/>
    <w:rsid w:val="00A01347"/>
    <w:rsid w:val="00A0345E"/>
    <w:rsid w:val="00A03736"/>
    <w:rsid w:val="00A03D32"/>
    <w:rsid w:val="00A057A9"/>
    <w:rsid w:val="00A10604"/>
    <w:rsid w:val="00A113BB"/>
    <w:rsid w:val="00A121DE"/>
    <w:rsid w:val="00A14340"/>
    <w:rsid w:val="00A215CA"/>
    <w:rsid w:val="00A226DB"/>
    <w:rsid w:val="00A240B1"/>
    <w:rsid w:val="00A25373"/>
    <w:rsid w:val="00A27FCE"/>
    <w:rsid w:val="00A30C78"/>
    <w:rsid w:val="00A31D08"/>
    <w:rsid w:val="00A3234F"/>
    <w:rsid w:val="00A346D0"/>
    <w:rsid w:val="00A40374"/>
    <w:rsid w:val="00A41C37"/>
    <w:rsid w:val="00A42694"/>
    <w:rsid w:val="00A43175"/>
    <w:rsid w:val="00A432DB"/>
    <w:rsid w:val="00A44394"/>
    <w:rsid w:val="00A4489F"/>
    <w:rsid w:val="00A451AA"/>
    <w:rsid w:val="00A47829"/>
    <w:rsid w:val="00A51A1D"/>
    <w:rsid w:val="00A51AE8"/>
    <w:rsid w:val="00A51D3F"/>
    <w:rsid w:val="00A5249E"/>
    <w:rsid w:val="00A54459"/>
    <w:rsid w:val="00A5466C"/>
    <w:rsid w:val="00A54ABC"/>
    <w:rsid w:val="00A60D72"/>
    <w:rsid w:val="00A61267"/>
    <w:rsid w:val="00A61A8D"/>
    <w:rsid w:val="00A651E4"/>
    <w:rsid w:val="00A66065"/>
    <w:rsid w:val="00A668C0"/>
    <w:rsid w:val="00A678A8"/>
    <w:rsid w:val="00A74145"/>
    <w:rsid w:val="00A74A84"/>
    <w:rsid w:val="00A74B70"/>
    <w:rsid w:val="00A75BD2"/>
    <w:rsid w:val="00A76E79"/>
    <w:rsid w:val="00A77EA6"/>
    <w:rsid w:val="00A86812"/>
    <w:rsid w:val="00A86849"/>
    <w:rsid w:val="00A87196"/>
    <w:rsid w:val="00A87221"/>
    <w:rsid w:val="00A91ACF"/>
    <w:rsid w:val="00A959E9"/>
    <w:rsid w:val="00A96ABB"/>
    <w:rsid w:val="00AA0529"/>
    <w:rsid w:val="00AA1791"/>
    <w:rsid w:val="00AA1FDA"/>
    <w:rsid w:val="00AA2007"/>
    <w:rsid w:val="00AA44E9"/>
    <w:rsid w:val="00AA537D"/>
    <w:rsid w:val="00AA5AC2"/>
    <w:rsid w:val="00AA6E64"/>
    <w:rsid w:val="00AA72C4"/>
    <w:rsid w:val="00AA7C65"/>
    <w:rsid w:val="00AA7C93"/>
    <w:rsid w:val="00AB06E8"/>
    <w:rsid w:val="00AB49AF"/>
    <w:rsid w:val="00AB525C"/>
    <w:rsid w:val="00AB5ACB"/>
    <w:rsid w:val="00AB5F29"/>
    <w:rsid w:val="00AB6511"/>
    <w:rsid w:val="00AB6E75"/>
    <w:rsid w:val="00AB7830"/>
    <w:rsid w:val="00AB7F02"/>
    <w:rsid w:val="00AC299C"/>
    <w:rsid w:val="00AC36C0"/>
    <w:rsid w:val="00AC448B"/>
    <w:rsid w:val="00AC509A"/>
    <w:rsid w:val="00AC5DDE"/>
    <w:rsid w:val="00AC67EC"/>
    <w:rsid w:val="00AC71FA"/>
    <w:rsid w:val="00AC7450"/>
    <w:rsid w:val="00AD102B"/>
    <w:rsid w:val="00AD1477"/>
    <w:rsid w:val="00AD1DBA"/>
    <w:rsid w:val="00AD20BA"/>
    <w:rsid w:val="00AD20BD"/>
    <w:rsid w:val="00AD30BC"/>
    <w:rsid w:val="00AD5640"/>
    <w:rsid w:val="00AD5AAA"/>
    <w:rsid w:val="00AD5B79"/>
    <w:rsid w:val="00AD6E8E"/>
    <w:rsid w:val="00AD6FE7"/>
    <w:rsid w:val="00AE0873"/>
    <w:rsid w:val="00AE0D31"/>
    <w:rsid w:val="00AE1397"/>
    <w:rsid w:val="00AE17DD"/>
    <w:rsid w:val="00AE181C"/>
    <w:rsid w:val="00AE1CE1"/>
    <w:rsid w:val="00AE426E"/>
    <w:rsid w:val="00AE4782"/>
    <w:rsid w:val="00AE55F4"/>
    <w:rsid w:val="00AE6AED"/>
    <w:rsid w:val="00AE720D"/>
    <w:rsid w:val="00AE7C6C"/>
    <w:rsid w:val="00AE7F1D"/>
    <w:rsid w:val="00AF0255"/>
    <w:rsid w:val="00AF074D"/>
    <w:rsid w:val="00AF09AF"/>
    <w:rsid w:val="00AF1526"/>
    <w:rsid w:val="00AF17D5"/>
    <w:rsid w:val="00AF2B78"/>
    <w:rsid w:val="00AF2F59"/>
    <w:rsid w:val="00AF3533"/>
    <w:rsid w:val="00AF3B3D"/>
    <w:rsid w:val="00AF48A0"/>
    <w:rsid w:val="00AF4D8E"/>
    <w:rsid w:val="00AF4F7A"/>
    <w:rsid w:val="00AF5F0E"/>
    <w:rsid w:val="00AF5F65"/>
    <w:rsid w:val="00AF6DB7"/>
    <w:rsid w:val="00AF7DF6"/>
    <w:rsid w:val="00B00325"/>
    <w:rsid w:val="00B11681"/>
    <w:rsid w:val="00B16021"/>
    <w:rsid w:val="00B16043"/>
    <w:rsid w:val="00B161B2"/>
    <w:rsid w:val="00B16B7A"/>
    <w:rsid w:val="00B17FA5"/>
    <w:rsid w:val="00B214F5"/>
    <w:rsid w:val="00B23606"/>
    <w:rsid w:val="00B26202"/>
    <w:rsid w:val="00B2792A"/>
    <w:rsid w:val="00B27933"/>
    <w:rsid w:val="00B32932"/>
    <w:rsid w:val="00B34FFC"/>
    <w:rsid w:val="00B3649C"/>
    <w:rsid w:val="00B36B49"/>
    <w:rsid w:val="00B37B29"/>
    <w:rsid w:val="00B421AB"/>
    <w:rsid w:val="00B445B3"/>
    <w:rsid w:val="00B46D77"/>
    <w:rsid w:val="00B474ED"/>
    <w:rsid w:val="00B47576"/>
    <w:rsid w:val="00B47714"/>
    <w:rsid w:val="00B50A6A"/>
    <w:rsid w:val="00B51467"/>
    <w:rsid w:val="00B52A5E"/>
    <w:rsid w:val="00B55358"/>
    <w:rsid w:val="00B600C8"/>
    <w:rsid w:val="00B63F4D"/>
    <w:rsid w:val="00B647BC"/>
    <w:rsid w:val="00B64863"/>
    <w:rsid w:val="00B65666"/>
    <w:rsid w:val="00B70009"/>
    <w:rsid w:val="00B70E45"/>
    <w:rsid w:val="00B71FBC"/>
    <w:rsid w:val="00B751BA"/>
    <w:rsid w:val="00B757A5"/>
    <w:rsid w:val="00B76FDD"/>
    <w:rsid w:val="00B8059E"/>
    <w:rsid w:val="00B82FA0"/>
    <w:rsid w:val="00B8422F"/>
    <w:rsid w:val="00B864BB"/>
    <w:rsid w:val="00B86635"/>
    <w:rsid w:val="00B87A38"/>
    <w:rsid w:val="00B90C4A"/>
    <w:rsid w:val="00B9160C"/>
    <w:rsid w:val="00B9234C"/>
    <w:rsid w:val="00B9251B"/>
    <w:rsid w:val="00B93E5C"/>
    <w:rsid w:val="00B94353"/>
    <w:rsid w:val="00B94481"/>
    <w:rsid w:val="00B944CF"/>
    <w:rsid w:val="00B959CA"/>
    <w:rsid w:val="00B95EC2"/>
    <w:rsid w:val="00B976D8"/>
    <w:rsid w:val="00BA00AD"/>
    <w:rsid w:val="00BA0DA0"/>
    <w:rsid w:val="00BA142F"/>
    <w:rsid w:val="00BA1483"/>
    <w:rsid w:val="00BA14D3"/>
    <w:rsid w:val="00BA1D34"/>
    <w:rsid w:val="00BA34E0"/>
    <w:rsid w:val="00BA3A2E"/>
    <w:rsid w:val="00BA3F72"/>
    <w:rsid w:val="00BA4453"/>
    <w:rsid w:val="00BA45EE"/>
    <w:rsid w:val="00BA46A9"/>
    <w:rsid w:val="00BA5AC7"/>
    <w:rsid w:val="00BB0ACD"/>
    <w:rsid w:val="00BB1793"/>
    <w:rsid w:val="00BB1C53"/>
    <w:rsid w:val="00BB350B"/>
    <w:rsid w:val="00BB3696"/>
    <w:rsid w:val="00BB37B5"/>
    <w:rsid w:val="00BB3F23"/>
    <w:rsid w:val="00BB62EA"/>
    <w:rsid w:val="00BB7468"/>
    <w:rsid w:val="00BB7659"/>
    <w:rsid w:val="00BC0389"/>
    <w:rsid w:val="00BC0ABD"/>
    <w:rsid w:val="00BC1881"/>
    <w:rsid w:val="00BC1BDB"/>
    <w:rsid w:val="00BC362B"/>
    <w:rsid w:val="00BC3E30"/>
    <w:rsid w:val="00BD4624"/>
    <w:rsid w:val="00BD49EF"/>
    <w:rsid w:val="00BD53B7"/>
    <w:rsid w:val="00BE1B6F"/>
    <w:rsid w:val="00BE2219"/>
    <w:rsid w:val="00BE2C64"/>
    <w:rsid w:val="00BE2C65"/>
    <w:rsid w:val="00BE3507"/>
    <w:rsid w:val="00BE398A"/>
    <w:rsid w:val="00BE6129"/>
    <w:rsid w:val="00BE77D9"/>
    <w:rsid w:val="00BE7C1F"/>
    <w:rsid w:val="00BF3005"/>
    <w:rsid w:val="00BF333E"/>
    <w:rsid w:val="00C00432"/>
    <w:rsid w:val="00C005C8"/>
    <w:rsid w:val="00C00A51"/>
    <w:rsid w:val="00C00A58"/>
    <w:rsid w:val="00C02C3B"/>
    <w:rsid w:val="00C02CEB"/>
    <w:rsid w:val="00C03ABC"/>
    <w:rsid w:val="00C03B34"/>
    <w:rsid w:val="00C04439"/>
    <w:rsid w:val="00C044DF"/>
    <w:rsid w:val="00C0736B"/>
    <w:rsid w:val="00C158F3"/>
    <w:rsid w:val="00C16F48"/>
    <w:rsid w:val="00C201FF"/>
    <w:rsid w:val="00C20CBD"/>
    <w:rsid w:val="00C220E2"/>
    <w:rsid w:val="00C24F72"/>
    <w:rsid w:val="00C25114"/>
    <w:rsid w:val="00C25327"/>
    <w:rsid w:val="00C25F24"/>
    <w:rsid w:val="00C26011"/>
    <w:rsid w:val="00C27001"/>
    <w:rsid w:val="00C27CF7"/>
    <w:rsid w:val="00C32BFB"/>
    <w:rsid w:val="00C33FD0"/>
    <w:rsid w:val="00C340E4"/>
    <w:rsid w:val="00C351AE"/>
    <w:rsid w:val="00C36987"/>
    <w:rsid w:val="00C418D4"/>
    <w:rsid w:val="00C435E8"/>
    <w:rsid w:val="00C45D70"/>
    <w:rsid w:val="00C45F50"/>
    <w:rsid w:val="00C46B3C"/>
    <w:rsid w:val="00C510D2"/>
    <w:rsid w:val="00C5148E"/>
    <w:rsid w:val="00C516CC"/>
    <w:rsid w:val="00C52870"/>
    <w:rsid w:val="00C5379B"/>
    <w:rsid w:val="00C53A40"/>
    <w:rsid w:val="00C618DB"/>
    <w:rsid w:val="00C61FCD"/>
    <w:rsid w:val="00C6253C"/>
    <w:rsid w:val="00C6486C"/>
    <w:rsid w:val="00C65464"/>
    <w:rsid w:val="00C664BE"/>
    <w:rsid w:val="00C664C3"/>
    <w:rsid w:val="00C6796F"/>
    <w:rsid w:val="00C70E83"/>
    <w:rsid w:val="00C717C2"/>
    <w:rsid w:val="00C7298B"/>
    <w:rsid w:val="00C72EED"/>
    <w:rsid w:val="00C736CE"/>
    <w:rsid w:val="00C748E4"/>
    <w:rsid w:val="00C74F45"/>
    <w:rsid w:val="00C75020"/>
    <w:rsid w:val="00C7659A"/>
    <w:rsid w:val="00C80618"/>
    <w:rsid w:val="00C80B60"/>
    <w:rsid w:val="00C81398"/>
    <w:rsid w:val="00C82054"/>
    <w:rsid w:val="00C828F0"/>
    <w:rsid w:val="00C829FD"/>
    <w:rsid w:val="00C84952"/>
    <w:rsid w:val="00C87238"/>
    <w:rsid w:val="00C90C4B"/>
    <w:rsid w:val="00C90DD1"/>
    <w:rsid w:val="00C92073"/>
    <w:rsid w:val="00C9343E"/>
    <w:rsid w:val="00C9564E"/>
    <w:rsid w:val="00C9598A"/>
    <w:rsid w:val="00C95AFB"/>
    <w:rsid w:val="00C95CFC"/>
    <w:rsid w:val="00C95DCD"/>
    <w:rsid w:val="00C95DF2"/>
    <w:rsid w:val="00C969C8"/>
    <w:rsid w:val="00CA0E10"/>
    <w:rsid w:val="00CA18DB"/>
    <w:rsid w:val="00CA225A"/>
    <w:rsid w:val="00CA5053"/>
    <w:rsid w:val="00CA5363"/>
    <w:rsid w:val="00CA5B10"/>
    <w:rsid w:val="00CA5DC4"/>
    <w:rsid w:val="00CA7BA7"/>
    <w:rsid w:val="00CA7FC8"/>
    <w:rsid w:val="00CB195D"/>
    <w:rsid w:val="00CB28FF"/>
    <w:rsid w:val="00CB3D66"/>
    <w:rsid w:val="00CB75DA"/>
    <w:rsid w:val="00CC054A"/>
    <w:rsid w:val="00CC1DE2"/>
    <w:rsid w:val="00CC3122"/>
    <w:rsid w:val="00CC4853"/>
    <w:rsid w:val="00CC59F4"/>
    <w:rsid w:val="00CC6E02"/>
    <w:rsid w:val="00CD0411"/>
    <w:rsid w:val="00CD182E"/>
    <w:rsid w:val="00CD18C3"/>
    <w:rsid w:val="00CD2BF6"/>
    <w:rsid w:val="00CD5994"/>
    <w:rsid w:val="00CD6F40"/>
    <w:rsid w:val="00CD7124"/>
    <w:rsid w:val="00CE20A4"/>
    <w:rsid w:val="00CE2350"/>
    <w:rsid w:val="00CE2BB4"/>
    <w:rsid w:val="00CE3A5E"/>
    <w:rsid w:val="00CE44ED"/>
    <w:rsid w:val="00CE584C"/>
    <w:rsid w:val="00CE6951"/>
    <w:rsid w:val="00CE76F4"/>
    <w:rsid w:val="00CE7F6D"/>
    <w:rsid w:val="00CF0612"/>
    <w:rsid w:val="00CF0B9B"/>
    <w:rsid w:val="00CF2B2D"/>
    <w:rsid w:val="00CF46D0"/>
    <w:rsid w:val="00CF5C10"/>
    <w:rsid w:val="00CF6759"/>
    <w:rsid w:val="00D005D4"/>
    <w:rsid w:val="00D02D55"/>
    <w:rsid w:val="00D032C4"/>
    <w:rsid w:val="00D073F1"/>
    <w:rsid w:val="00D1005E"/>
    <w:rsid w:val="00D104A2"/>
    <w:rsid w:val="00D10DF5"/>
    <w:rsid w:val="00D114D9"/>
    <w:rsid w:val="00D15723"/>
    <w:rsid w:val="00D163AC"/>
    <w:rsid w:val="00D1681F"/>
    <w:rsid w:val="00D203CC"/>
    <w:rsid w:val="00D207DA"/>
    <w:rsid w:val="00D219BE"/>
    <w:rsid w:val="00D21AE5"/>
    <w:rsid w:val="00D22623"/>
    <w:rsid w:val="00D22851"/>
    <w:rsid w:val="00D22FA0"/>
    <w:rsid w:val="00D24567"/>
    <w:rsid w:val="00D24E29"/>
    <w:rsid w:val="00D253E5"/>
    <w:rsid w:val="00D27312"/>
    <w:rsid w:val="00D30546"/>
    <w:rsid w:val="00D30EDE"/>
    <w:rsid w:val="00D31D67"/>
    <w:rsid w:val="00D324ED"/>
    <w:rsid w:val="00D327C0"/>
    <w:rsid w:val="00D3329D"/>
    <w:rsid w:val="00D341AE"/>
    <w:rsid w:val="00D34E3D"/>
    <w:rsid w:val="00D3517F"/>
    <w:rsid w:val="00D35A15"/>
    <w:rsid w:val="00D36A2B"/>
    <w:rsid w:val="00D37859"/>
    <w:rsid w:val="00D4769A"/>
    <w:rsid w:val="00D54311"/>
    <w:rsid w:val="00D55F4D"/>
    <w:rsid w:val="00D56259"/>
    <w:rsid w:val="00D62E32"/>
    <w:rsid w:val="00D643A7"/>
    <w:rsid w:val="00D652CD"/>
    <w:rsid w:val="00D65C76"/>
    <w:rsid w:val="00D65F05"/>
    <w:rsid w:val="00D67320"/>
    <w:rsid w:val="00D67D87"/>
    <w:rsid w:val="00D718A2"/>
    <w:rsid w:val="00D72A17"/>
    <w:rsid w:val="00D73A7A"/>
    <w:rsid w:val="00D76E34"/>
    <w:rsid w:val="00D806FC"/>
    <w:rsid w:val="00D80981"/>
    <w:rsid w:val="00D825C2"/>
    <w:rsid w:val="00D831FB"/>
    <w:rsid w:val="00D83F4C"/>
    <w:rsid w:val="00D869B4"/>
    <w:rsid w:val="00D92EFC"/>
    <w:rsid w:val="00D9311D"/>
    <w:rsid w:val="00D9426D"/>
    <w:rsid w:val="00D94D93"/>
    <w:rsid w:val="00D956F7"/>
    <w:rsid w:val="00D96361"/>
    <w:rsid w:val="00D96D1F"/>
    <w:rsid w:val="00D96E18"/>
    <w:rsid w:val="00D97652"/>
    <w:rsid w:val="00D9772C"/>
    <w:rsid w:val="00D97A18"/>
    <w:rsid w:val="00DA1199"/>
    <w:rsid w:val="00DA1418"/>
    <w:rsid w:val="00DA26CC"/>
    <w:rsid w:val="00DA2FC9"/>
    <w:rsid w:val="00DA51CB"/>
    <w:rsid w:val="00DA5B2D"/>
    <w:rsid w:val="00DA6F0F"/>
    <w:rsid w:val="00DA7693"/>
    <w:rsid w:val="00DA78F2"/>
    <w:rsid w:val="00DB0117"/>
    <w:rsid w:val="00DB0BDF"/>
    <w:rsid w:val="00DB4B6D"/>
    <w:rsid w:val="00DB4BB1"/>
    <w:rsid w:val="00DB4C34"/>
    <w:rsid w:val="00DB6C39"/>
    <w:rsid w:val="00DB72E5"/>
    <w:rsid w:val="00DC2669"/>
    <w:rsid w:val="00DC2B6B"/>
    <w:rsid w:val="00DC3AFE"/>
    <w:rsid w:val="00DC729D"/>
    <w:rsid w:val="00DD0640"/>
    <w:rsid w:val="00DD117B"/>
    <w:rsid w:val="00DD2161"/>
    <w:rsid w:val="00DD305E"/>
    <w:rsid w:val="00DD3203"/>
    <w:rsid w:val="00DD4469"/>
    <w:rsid w:val="00DD4A4F"/>
    <w:rsid w:val="00DD5529"/>
    <w:rsid w:val="00DD6A26"/>
    <w:rsid w:val="00DD70FA"/>
    <w:rsid w:val="00DD783A"/>
    <w:rsid w:val="00DE02C4"/>
    <w:rsid w:val="00DE116F"/>
    <w:rsid w:val="00DE1EBE"/>
    <w:rsid w:val="00DE1F6D"/>
    <w:rsid w:val="00DE499F"/>
    <w:rsid w:val="00DE4C23"/>
    <w:rsid w:val="00DE7544"/>
    <w:rsid w:val="00DF066D"/>
    <w:rsid w:val="00DF0B2E"/>
    <w:rsid w:val="00DF199E"/>
    <w:rsid w:val="00DF36B7"/>
    <w:rsid w:val="00E002E2"/>
    <w:rsid w:val="00E00552"/>
    <w:rsid w:val="00E025B9"/>
    <w:rsid w:val="00E028A4"/>
    <w:rsid w:val="00E02FBB"/>
    <w:rsid w:val="00E035B2"/>
    <w:rsid w:val="00E03877"/>
    <w:rsid w:val="00E03E77"/>
    <w:rsid w:val="00E06643"/>
    <w:rsid w:val="00E12F8F"/>
    <w:rsid w:val="00E13FC2"/>
    <w:rsid w:val="00E14330"/>
    <w:rsid w:val="00E159E7"/>
    <w:rsid w:val="00E15B07"/>
    <w:rsid w:val="00E15CD0"/>
    <w:rsid w:val="00E15DA0"/>
    <w:rsid w:val="00E24867"/>
    <w:rsid w:val="00E269C5"/>
    <w:rsid w:val="00E30CE2"/>
    <w:rsid w:val="00E318D1"/>
    <w:rsid w:val="00E3245E"/>
    <w:rsid w:val="00E3296F"/>
    <w:rsid w:val="00E33A9F"/>
    <w:rsid w:val="00E34530"/>
    <w:rsid w:val="00E360BF"/>
    <w:rsid w:val="00E37842"/>
    <w:rsid w:val="00E37CC7"/>
    <w:rsid w:val="00E402A1"/>
    <w:rsid w:val="00E41813"/>
    <w:rsid w:val="00E4448F"/>
    <w:rsid w:val="00E47381"/>
    <w:rsid w:val="00E51867"/>
    <w:rsid w:val="00E53927"/>
    <w:rsid w:val="00E5499F"/>
    <w:rsid w:val="00E55BC6"/>
    <w:rsid w:val="00E56314"/>
    <w:rsid w:val="00E57EE1"/>
    <w:rsid w:val="00E63A44"/>
    <w:rsid w:val="00E645A8"/>
    <w:rsid w:val="00E64763"/>
    <w:rsid w:val="00E64A17"/>
    <w:rsid w:val="00E65C73"/>
    <w:rsid w:val="00E6647A"/>
    <w:rsid w:val="00E66DCE"/>
    <w:rsid w:val="00E6721B"/>
    <w:rsid w:val="00E67A70"/>
    <w:rsid w:val="00E71944"/>
    <w:rsid w:val="00E71A2D"/>
    <w:rsid w:val="00E728B0"/>
    <w:rsid w:val="00E77079"/>
    <w:rsid w:val="00E82AD8"/>
    <w:rsid w:val="00E83F9F"/>
    <w:rsid w:val="00E84682"/>
    <w:rsid w:val="00E8649F"/>
    <w:rsid w:val="00E86B70"/>
    <w:rsid w:val="00E87EDC"/>
    <w:rsid w:val="00E91D8A"/>
    <w:rsid w:val="00E925EF"/>
    <w:rsid w:val="00E92632"/>
    <w:rsid w:val="00E92746"/>
    <w:rsid w:val="00E93DBB"/>
    <w:rsid w:val="00E93E45"/>
    <w:rsid w:val="00E95542"/>
    <w:rsid w:val="00E95DD9"/>
    <w:rsid w:val="00EA1004"/>
    <w:rsid w:val="00EA2722"/>
    <w:rsid w:val="00EA2F3B"/>
    <w:rsid w:val="00EA304B"/>
    <w:rsid w:val="00EA31C9"/>
    <w:rsid w:val="00EA3512"/>
    <w:rsid w:val="00EA37BE"/>
    <w:rsid w:val="00EA42E6"/>
    <w:rsid w:val="00EA52C2"/>
    <w:rsid w:val="00EA5AE7"/>
    <w:rsid w:val="00EA5CB2"/>
    <w:rsid w:val="00EA6229"/>
    <w:rsid w:val="00EA71B6"/>
    <w:rsid w:val="00EA7827"/>
    <w:rsid w:val="00EB079B"/>
    <w:rsid w:val="00EB10F1"/>
    <w:rsid w:val="00EB4858"/>
    <w:rsid w:val="00EB5B3B"/>
    <w:rsid w:val="00EB60B1"/>
    <w:rsid w:val="00EB6968"/>
    <w:rsid w:val="00EB6B9E"/>
    <w:rsid w:val="00EB7340"/>
    <w:rsid w:val="00EB7ACB"/>
    <w:rsid w:val="00EC395E"/>
    <w:rsid w:val="00EC629D"/>
    <w:rsid w:val="00EC71A0"/>
    <w:rsid w:val="00ED1CB3"/>
    <w:rsid w:val="00ED2B78"/>
    <w:rsid w:val="00ED3CA3"/>
    <w:rsid w:val="00ED465C"/>
    <w:rsid w:val="00ED5061"/>
    <w:rsid w:val="00ED662C"/>
    <w:rsid w:val="00ED6D4C"/>
    <w:rsid w:val="00EE1122"/>
    <w:rsid w:val="00EE1424"/>
    <w:rsid w:val="00EE3948"/>
    <w:rsid w:val="00EE3E99"/>
    <w:rsid w:val="00EE4733"/>
    <w:rsid w:val="00EE5C74"/>
    <w:rsid w:val="00EE7087"/>
    <w:rsid w:val="00EE7295"/>
    <w:rsid w:val="00EE7586"/>
    <w:rsid w:val="00EF05D1"/>
    <w:rsid w:val="00EF0714"/>
    <w:rsid w:val="00EF07A0"/>
    <w:rsid w:val="00EF2665"/>
    <w:rsid w:val="00EF5403"/>
    <w:rsid w:val="00EF69B4"/>
    <w:rsid w:val="00EF77E3"/>
    <w:rsid w:val="00F0019C"/>
    <w:rsid w:val="00F02DA9"/>
    <w:rsid w:val="00F0368B"/>
    <w:rsid w:val="00F039B1"/>
    <w:rsid w:val="00F1438E"/>
    <w:rsid w:val="00F1666B"/>
    <w:rsid w:val="00F16D99"/>
    <w:rsid w:val="00F172BC"/>
    <w:rsid w:val="00F20F77"/>
    <w:rsid w:val="00F222DD"/>
    <w:rsid w:val="00F223FD"/>
    <w:rsid w:val="00F25033"/>
    <w:rsid w:val="00F259D6"/>
    <w:rsid w:val="00F30826"/>
    <w:rsid w:val="00F30C77"/>
    <w:rsid w:val="00F313C4"/>
    <w:rsid w:val="00F31EF3"/>
    <w:rsid w:val="00F3436D"/>
    <w:rsid w:val="00F35871"/>
    <w:rsid w:val="00F369EE"/>
    <w:rsid w:val="00F42507"/>
    <w:rsid w:val="00F42D11"/>
    <w:rsid w:val="00F43C30"/>
    <w:rsid w:val="00F45032"/>
    <w:rsid w:val="00F5124A"/>
    <w:rsid w:val="00F52A80"/>
    <w:rsid w:val="00F548F3"/>
    <w:rsid w:val="00F55200"/>
    <w:rsid w:val="00F56473"/>
    <w:rsid w:val="00F607CA"/>
    <w:rsid w:val="00F60EDD"/>
    <w:rsid w:val="00F6168C"/>
    <w:rsid w:val="00F619B9"/>
    <w:rsid w:val="00F6385B"/>
    <w:rsid w:val="00F670B2"/>
    <w:rsid w:val="00F67419"/>
    <w:rsid w:val="00F6793D"/>
    <w:rsid w:val="00F7611B"/>
    <w:rsid w:val="00F77055"/>
    <w:rsid w:val="00F80E37"/>
    <w:rsid w:val="00F833E0"/>
    <w:rsid w:val="00F84842"/>
    <w:rsid w:val="00F86BD5"/>
    <w:rsid w:val="00F87DD2"/>
    <w:rsid w:val="00F9099E"/>
    <w:rsid w:val="00F90A89"/>
    <w:rsid w:val="00F90AE6"/>
    <w:rsid w:val="00F90EAE"/>
    <w:rsid w:val="00F9251C"/>
    <w:rsid w:val="00F92A49"/>
    <w:rsid w:val="00F92B71"/>
    <w:rsid w:val="00F96380"/>
    <w:rsid w:val="00FA042F"/>
    <w:rsid w:val="00FA0E45"/>
    <w:rsid w:val="00FA1354"/>
    <w:rsid w:val="00FA199B"/>
    <w:rsid w:val="00FA38E6"/>
    <w:rsid w:val="00FA393E"/>
    <w:rsid w:val="00FA4B70"/>
    <w:rsid w:val="00FA4F0D"/>
    <w:rsid w:val="00FA5735"/>
    <w:rsid w:val="00FA61F8"/>
    <w:rsid w:val="00FB05FB"/>
    <w:rsid w:val="00FB0EBA"/>
    <w:rsid w:val="00FB0F7E"/>
    <w:rsid w:val="00FB14FC"/>
    <w:rsid w:val="00FB1A29"/>
    <w:rsid w:val="00FB29C8"/>
    <w:rsid w:val="00FB3236"/>
    <w:rsid w:val="00FB44FF"/>
    <w:rsid w:val="00FB6006"/>
    <w:rsid w:val="00FC0FBF"/>
    <w:rsid w:val="00FC19CD"/>
    <w:rsid w:val="00FC2D39"/>
    <w:rsid w:val="00FC32D8"/>
    <w:rsid w:val="00FC330F"/>
    <w:rsid w:val="00FC4D26"/>
    <w:rsid w:val="00FC51A0"/>
    <w:rsid w:val="00FC591F"/>
    <w:rsid w:val="00FC6183"/>
    <w:rsid w:val="00FC774E"/>
    <w:rsid w:val="00FD41DB"/>
    <w:rsid w:val="00FD4EDD"/>
    <w:rsid w:val="00FD5C5C"/>
    <w:rsid w:val="00FD6E8C"/>
    <w:rsid w:val="00FE438A"/>
    <w:rsid w:val="00FE536F"/>
    <w:rsid w:val="00FE7128"/>
    <w:rsid w:val="00FE7D24"/>
    <w:rsid w:val="00FF0F1C"/>
    <w:rsid w:val="00FF1333"/>
    <w:rsid w:val="00FF2A5C"/>
    <w:rsid w:val="00FF541A"/>
    <w:rsid w:val="00FF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B4B45"/>
  <w15:docId w15:val="{1D80C2E4-B782-4553-AF5D-4CD9BA16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DD"/>
    <w:rPr>
      <w:rFonts w:ascii="Gill Sans" w:hAnsi="Gill Sans"/>
      <w:sz w:val="24"/>
      <w:lang w:eastAsia="en-US"/>
    </w:rPr>
  </w:style>
  <w:style w:type="paragraph" w:styleId="Heading1">
    <w:name w:val="heading 1"/>
    <w:basedOn w:val="Normal"/>
    <w:next w:val="Normal"/>
    <w:qFormat/>
    <w:rsid w:val="005D25DD"/>
    <w:pPr>
      <w:keepNext/>
      <w:jc w:val="center"/>
      <w:outlineLvl w:val="0"/>
    </w:pPr>
    <w:rPr>
      <w:u w:val="single"/>
    </w:rPr>
  </w:style>
  <w:style w:type="paragraph" w:styleId="Heading2">
    <w:name w:val="heading 2"/>
    <w:basedOn w:val="Normal"/>
    <w:next w:val="Normal"/>
    <w:qFormat/>
    <w:rsid w:val="005D25DD"/>
    <w:pPr>
      <w:keepNext/>
      <w:outlineLvl w:val="1"/>
    </w:pPr>
    <w:rPr>
      <w:u w:val="single"/>
    </w:rPr>
  </w:style>
  <w:style w:type="paragraph" w:styleId="Heading3">
    <w:name w:val="heading 3"/>
    <w:basedOn w:val="Normal"/>
    <w:next w:val="Normal"/>
    <w:qFormat/>
    <w:rsid w:val="005D25DD"/>
    <w:pPr>
      <w:keepNext/>
      <w:ind w:left="720" w:right="-424"/>
      <w:outlineLvl w:val="2"/>
    </w:pPr>
    <w:rPr>
      <w:u w:val="single"/>
    </w:rPr>
  </w:style>
  <w:style w:type="paragraph" w:styleId="Heading4">
    <w:name w:val="heading 4"/>
    <w:basedOn w:val="Normal"/>
    <w:next w:val="Normal"/>
    <w:qFormat/>
    <w:rsid w:val="005D25DD"/>
    <w:pPr>
      <w:keepNext/>
      <w:ind w:right="-424"/>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25DD"/>
    <w:pPr>
      <w:jc w:val="center"/>
    </w:pPr>
    <w:rPr>
      <w:u w:val="single"/>
    </w:rPr>
  </w:style>
  <w:style w:type="paragraph" w:styleId="BlockText">
    <w:name w:val="Block Text"/>
    <w:basedOn w:val="Normal"/>
    <w:semiHidden/>
    <w:rsid w:val="005D25DD"/>
    <w:pPr>
      <w:ind w:left="720" w:right="-424"/>
    </w:pPr>
  </w:style>
  <w:style w:type="paragraph" w:styleId="Header">
    <w:name w:val="header"/>
    <w:basedOn w:val="Normal"/>
    <w:semiHidden/>
    <w:rsid w:val="005D25DD"/>
    <w:pPr>
      <w:tabs>
        <w:tab w:val="center" w:pos="4320"/>
        <w:tab w:val="right" w:pos="8640"/>
      </w:tabs>
    </w:pPr>
  </w:style>
  <w:style w:type="character" w:styleId="PageNumber">
    <w:name w:val="page number"/>
    <w:basedOn w:val="DefaultParagraphFont"/>
    <w:semiHidden/>
    <w:rsid w:val="005D25DD"/>
  </w:style>
  <w:style w:type="paragraph" w:styleId="BodyTextIndent">
    <w:name w:val="Body Text Indent"/>
    <w:basedOn w:val="Normal"/>
    <w:link w:val="BodyTextIndentChar"/>
    <w:semiHidden/>
    <w:rsid w:val="005D25DD"/>
    <w:pPr>
      <w:tabs>
        <w:tab w:val="left" w:pos="540"/>
        <w:tab w:val="left" w:pos="1080"/>
      </w:tabs>
      <w:ind w:left="1080" w:hanging="1080"/>
    </w:pPr>
  </w:style>
  <w:style w:type="paragraph" w:styleId="BodyTextIndent2">
    <w:name w:val="Body Text Indent 2"/>
    <w:basedOn w:val="Normal"/>
    <w:semiHidden/>
    <w:rsid w:val="005D25DD"/>
    <w:pPr>
      <w:ind w:left="720" w:hanging="720"/>
    </w:pPr>
  </w:style>
  <w:style w:type="paragraph" w:styleId="BodyText">
    <w:name w:val="Body Text"/>
    <w:basedOn w:val="Normal"/>
    <w:semiHidden/>
    <w:rsid w:val="005D25DD"/>
    <w:rPr>
      <w:i/>
    </w:rPr>
  </w:style>
  <w:style w:type="paragraph" w:styleId="Footer">
    <w:name w:val="footer"/>
    <w:basedOn w:val="Normal"/>
    <w:link w:val="FooterChar"/>
    <w:rsid w:val="005D25DD"/>
    <w:pPr>
      <w:tabs>
        <w:tab w:val="center" w:pos="4153"/>
        <w:tab w:val="right" w:pos="8306"/>
      </w:tabs>
    </w:pPr>
  </w:style>
  <w:style w:type="paragraph" w:styleId="BalloonText">
    <w:name w:val="Balloon Text"/>
    <w:basedOn w:val="Normal"/>
    <w:semiHidden/>
    <w:rsid w:val="005D25DD"/>
    <w:rPr>
      <w:rFonts w:ascii="Tahoma" w:hAnsi="Tahoma" w:cs="Tahoma"/>
      <w:sz w:val="16"/>
      <w:szCs w:val="16"/>
    </w:rPr>
  </w:style>
  <w:style w:type="paragraph" w:customStyle="1" w:styleId="Style1073741826">
    <w:name w:val="Style1073741826"/>
    <w:uiPriority w:val="99"/>
    <w:rsid w:val="00824D78"/>
    <w:pPr>
      <w:autoSpaceDE w:val="0"/>
      <w:autoSpaceDN w:val="0"/>
      <w:adjustRightInd w:val="0"/>
    </w:pPr>
    <w:rPr>
      <w:rFonts w:ascii="Arial" w:hAnsi="Arial"/>
      <w:b/>
      <w:bCs/>
      <w:sz w:val="24"/>
      <w:szCs w:val="24"/>
    </w:rPr>
  </w:style>
  <w:style w:type="character" w:customStyle="1" w:styleId="FooterChar">
    <w:name w:val="Footer Char"/>
    <w:basedOn w:val="DefaultParagraphFont"/>
    <w:link w:val="Footer"/>
    <w:rsid w:val="004B2CCD"/>
    <w:rPr>
      <w:rFonts w:ascii="Gill Sans" w:hAnsi="Gill Sans"/>
      <w:sz w:val="24"/>
      <w:lang w:eastAsia="en-US"/>
    </w:rPr>
  </w:style>
  <w:style w:type="character" w:customStyle="1" w:styleId="BodyTextIndentChar">
    <w:name w:val="Body Text Indent Char"/>
    <w:basedOn w:val="DefaultParagraphFont"/>
    <w:link w:val="BodyTextIndent"/>
    <w:semiHidden/>
    <w:rsid w:val="000F005B"/>
    <w:rPr>
      <w:rFonts w:ascii="Gill Sans" w:hAnsi="Gill Sans"/>
      <w:sz w:val="24"/>
      <w:lang w:eastAsia="en-US"/>
    </w:rPr>
  </w:style>
  <w:style w:type="paragraph" w:styleId="ListParagraph">
    <w:name w:val="List Paragraph"/>
    <w:basedOn w:val="Normal"/>
    <w:uiPriority w:val="34"/>
    <w:qFormat/>
    <w:rsid w:val="00AB06E8"/>
    <w:pPr>
      <w:ind w:left="720"/>
      <w:contextualSpacing/>
    </w:pPr>
  </w:style>
  <w:style w:type="character" w:styleId="CommentReference">
    <w:name w:val="annotation reference"/>
    <w:basedOn w:val="DefaultParagraphFont"/>
    <w:uiPriority w:val="99"/>
    <w:semiHidden/>
    <w:unhideWhenUsed/>
    <w:rsid w:val="004E5A3D"/>
    <w:rPr>
      <w:sz w:val="16"/>
      <w:szCs w:val="16"/>
    </w:rPr>
  </w:style>
  <w:style w:type="paragraph" w:styleId="CommentText">
    <w:name w:val="annotation text"/>
    <w:basedOn w:val="Normal"/>
    <w:link w:val="CommentTextChar"/>
    <w:uiPriority w:val="99"/>
    <w:semiHidden/>
    <w:unhideWhenUsed/>
    <w:rsid w:val="004E5A3D"/>
    <w:rPr>
      <w:sz w:val="20"/>
    </w:rPr>
  </w:style>
  <w:style w:type="character" w:customStyle="1" w:styleId="CommentTextChar">
    <w:name w:val="Comment Text Char"/>
    <w:basedOn w:val="DefaultParagraphFont"/>
    <w:link w:val="CommentText"/>
    <w:uiPriority w:val="99"/>
    <w:semiHidden/>
    <w:rsid w:val="004E5A3D"/>
    <w:rPr>
      <w:rFonts w:ascii="Gill Sans" w:hAnsi="Gill Sans"/>
      <w:lang w:eastAsia="en-US"/>
    </w:rPr>
  </w:style>
  <w:style w:type="paragraph" w:styleId="CommentSubject">
    <w:name w:val="annotation subject"/>
    <w:basedOn w:val="CommentText"/>
    <w:next w:val="CommentText"/>
    <w:link w:val="CommentSubjectChar"/>
    <w:uiPriority w:val="99"/>
    <w:semiHidden/>
    <w:unhideWhenUsed/>
    <w:rsid w:val="004E5A3D"/>
    <w:rPr>
      <w:b/>
      <w:bCs/>
    </w:rPr>
  </w:style>
  <w:style w:type="character" w:customStyle="1" w:styleId="CommentSubjectChar">
    <w:name w:val="Comment Subject Char"/>
    <w:basedOn w:val="CommentTextChar"/>
    <w:link w:val="CommentSubject"/>
    <w:uiPriority w:val="99"/>
    <w:semiHidden/>
    <w:rsid w:val="004E5A3D"/>
    <w:rPr>
      <w:rFonts w:ascii="Gill Sans" w:hAnsi="Gill Sans"/>
      <w:b/>
      <w:bCs/>
      <w:lang w:eastAsia="en-US"/>
    </w:rPr>
  </w:style>
  <w:style w:type="paragraph" w:styleId="BodyText2">
    <w:name w:val="Body Text 2"/>
    <w:basedOn w:val="Normal"/>
    <w:link w:val="BodyText2Char"/>
    <w:uiPriority w:val="99"/>
    <w:semiHidden/>
    <w:unhideWhenUsed/>
    <w:rsid w:val="004F1F1E"/>
    <w:pPr>
      <w:spacing w:after="120" w:line="480" w:lineRule="auto"/>
    </w:pPr>
  </w:style>
  <w:style w:type="character" w:customStyle="1" w:styleId="BodyText2Char">
    <w:name w:val="Body Text 2 Char"/>
    <w:basedOn w:val="DefaultParagraphFont"/>
    <w:link w:val="BodyText2"/>
    <w:uiPriority w:val="99"/>
    <w:semiHidden/>
    <w:rsid w:val="004F1F1E"/>
    <w:rPr>
      <w:rFonts w:ascii="Gill Sans" w:hAnsi="Gill Sans"/>
      <w:sz w:val="24"/>
      <w:lang w:eastAsia="en-US"/>
    </w:rPr>
  </w:style>
  <w:style w:type="paragraph" w:customStyle="1" w:styleId="Level1">
    <w:name w:val="Level 1"/>
    <w:basedOn w:val="Normal"/>
    <w:next w:val="Normal"/>
    <w:qFormat/>
    <w:rsid w:val="00FC0FBF"/>
    <w:pPr>
      <w:numPr>
        <w:numId w:val="1"/>
      </w:numPr>
      <w:tabs>
        <w:tab w:val="clear" w:pos="992"/>
        <w:tab w:val="num" w:pos="360"/>
      </w:tabs>
      <w:adjustRightInd w:val="0"/>
      <w:spacing w:after="240" w:line="276" w:lineRule="auto"/>
      <w:ind w:firstLine="0"/>
      <w:jc w:val="both"/>
      <w:outlineLvl w:val="0"/>
    </w:pPr>
    <w:rPr>
      <w:rFonts w:ascii="Arial" w:eastAsia="Arial" w:hAnsi="Arial" w:cs="Arial"/>
      <w:sz w:val="21"/>
      <w:szCs w:val="21"/>
      <w:lang w:eastAsia="en-GB"/>
    </w:rPr>
  </w:style>
  <w:style w:type="paragraph" w:customStyle="1" w:styleId="Body2">
    <w:name w:val="Body 2"/>
    <w:basedOn w:val="Normal"/>
    <w:uiPriority w:val="99"/>
    <w:qFormat/>
    <w:rsid w:val="00FC0FBF"/>
    <w:pPr>
      <w:tabs>
        <w:tab w:val="left" w:pos="1700"/>
      </w:tabs>
      <w:adjustRightInd w:val="0"/>
      <w:spacing w:after="240" w:line="276" w:lineRule="auto"/>
      <w:ind w:left="992"/>
      <w:jc w:val="both"/>
    </w:pPr>
    <w:rPr>
      <w:rFonts w:ascii="Arial" w:eastAsia="Arial" w:hAnsi="Arial" w:cs="Arial"/>
      <w:sz w:val="21"/>
      <w:szCs w:val="21"/>
      <w:lang w:eastAsia="en-GB"/>
    </w:rPr>
  </w:style>
  <w:style w:type="paragraph" w:customStyle="1" w:styleId="Level2">
    <w:name w:val="Level 2"/>
    <w:basedOn w:val="Body2"/>
    <w:next w:val="Body2"/>
    <w:qFormat/>
    <w:rsid w:val="00FC0FBF"/>
    <w:pPr>
      <w:numPr>
        <w:ilvl w:val="1"/>
        <w:numId w:val="1"/>
      </w:numPr>
      <w:tabs>
        <w:tab w:val="clear" w:pos="992"/>
        <w:tab w:val="clear" w:pos="1700"/>
        <w:tab w:val="num" w:pos="360"/>
      </w:tabs>
      <w:ind w:firstLine="0"/>
      <w:outlineLvl w:val="1"/>
    </w:pPr>
  </w:style>
  <w:style w:type="paragraph" w:customStyle="1" w:styleId="Level3">
    <w:name w:val="Level 3"/>
    <w:basedOn w:val="Normal"/>
    <w:next w:val="Normal"/>
    <w:qFormat/>
    <w:rsid w:val="00FC0FBF"/>
    <w:pPr>
      <w:numPr>
        <w:ilvl w:val="2"/>
        <w:numId w:val="1"/>
      </w:numPr>
      <w:tabs>
        <w:tab w:val="clear" w:pos="1984"/>
        <w:tab w:val="num" w:pos="360"/>
      </w:tabs>
      <w:adjustRightInd w:val="0"/>
      <w:spacing w:after="240" w:line="276" w:lineRule="auto"/>
      <w:ind w:firstLine="0"/>
      <w:jc w:val="both"/>
      <w:outlineLvl w:val="2"/>
    </w:pPr>
    <w:rPr>
      <w:rFonts w:ascii="Arial" w:eastAsia="Arial" w:hAnsi="Arial" w:cs="Arial"/>
      <w:sz w:val="21"/>
      <w:szCs w:val="21"/>
      <w:lang w:eastAsia="en-GB"/>
    </w:rPr>
  </w:style>
  <w:style w:type="paragraph" w:customStyle="1" w:styleId="Level4">
    <w:name w:val="Level 4"/>
    <w:basedOn w:val="Normal"/>
    <w:next w:val="Normal"/>
    <w:qFormat/>
    <w:rsid w:val="00FC0FBF"/>
    <w:pPr>
      <w:numPr>
        <w:ilvl w:val="3"/>
        <w:numId w:val="1"/>
      </w:numPr>
      <w:adjustRightInd w:val="0"/>
      <w:spacing w:after="240" w:line="276" w:lineRule="auto"/>
      <w:jc w:val="both"/>
      <w:outlineLvl w:val="3"/>
    </w:pPr>
    <w:rPr>
      <w:rFonts w:ascii="Arial" w:eastAsia="Arial" w:hAnsi="Arial" w:cs="Arial"/>
      <w:sz w:val="21"/>
      <w:szCs w:val="21"/>
      <w:lang w:eastAsia="en-GB"/>
    </w:rPr>
  </w:style>
  <w:style w:type="paragraph" w:customStyle="1" w:styleId="Level5">
    <w:name w:val="Level 5"/>
    <w:basedOn w:val="Normal"/>
    <w:next w:val="Normal"/>
    <w:qFormat/>
    <w:rsid w:val="00FC0FBF"/>
    <w:pPr>
      <w:numPr>
        <w:ilvl w:val="4"/>
        <w:numId w:val="1"/>
      </w:numPr>
      <w:tabs>
        <w:tab w:val="clear" w:pos="2693"/>
        <w:tab w:val="num" w:pos="360"/>
      </w:tabs>
      <w:adjustRightInd w:val="0"/>
      <w:spacing w:after="240" w:line="276" w:lineRule="auto"/>
      <w:ind w:firstLine="0"/>
      <w:jc w:val="both"/>
      <w:outlineLvl w:val="4"/>
    </w:pPr>
    <w:rPr>
      <w:rFonts w:ascii="Arial" w:eastAsia="Arial" w:hAnsi="Arial" w:cs="Arial"/>
      <w:sz w:val="21"/>
      <w:szCs w:val="21"/>
      <w:lang w:eastAsia="en-GB"/>
    </w:rPr>
  </w:style>
  <w:style w:type="paragraph" w:customStyle="1" w:styleId="Level6">
    <w:name w:val="Level 6"/>
    <w:basedOn w:val="Normal"/>
    <w:next w:val="Normal"/>
    <w:qFormat/>
    <w:rsid w:val="00FC0FBF"/>
    <w:pPr>
      <w:numPr>
        <w:ilvl w:val="5"/>
        <w:numId w:val="1"/>
      </w:numPr>
      <w:adjustRightInd w:val="0"/>
      <w:spacing w:after="240" w:line="276" w:lineRule="auto"/>
      <w:jc w:val="both"/>
      <w:outlineLvl w:val="5"/>
    </w:pPr>
    <w:rPr>
      <w:rFonts w:ascii="Arial" w:eastAsia="Arial" w:hAnsi="Arial" w:cs="Arial"/>
      <w:sz w:val="21"/>
      <w:szCs w:val="21"/>
      <w:lang w:eastAsia="en-GB"/>
    </w:rPr>
  </w:style>
  <w:style w:type="paragraph" w:customStyle="1" w:styleId="Level7">
    <w:name w:val="Level 7"/>
    <w:basedOn w:val="Normal"/>
    <w:next w:val="Normal"/>
    <w:qFormat/>
    <w:rsid w:val="00FC0FBF"/>
    <w:pPr>
      <w:numPr>
        <w:ilvl w:val="6"/>
        <w:numId w:val="1"/>
      </w:numPr>
      <w:adjustRightInd w:val="0"/>
      <w:spacing w:after="240" w:line="276" w:lineRule="auto"/>
      <w:jc w:val="both"/>
      <w:outlineLvl w:val="6"/>
    </w:pPr>
    <w:rPr>
      <w:rFonts w:ascii="Arial" w:eastAsia="Arial"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9215">
      <w:bodyDiv w:val="1"/>
      <w:marLeft w:val="0"/>
      <w:marRight w:val="0"/>
      <w:marTop w:val="0"/>
      <w:marBottom w:val="0"/>
      <w:divBdr>
        <w:top w:val="none" w:sz="0" w:space="0" w:color="auto"/>
        <w:left w:val="none" w:sz="0" w:space="0" w:color="auto"/>
        <w:bottom w:val="none" w:sz="0" w:space="0" w:color="auto"/>
        <w:right w:val="none" w:sz="0" w:space="0" w:color="auto"/>
      </w:divBdr>
    </w:div>
    <w:div w:id="569315314">
      <w:bodyDiv w:val="1"/>
      <w:marLeft w:val="0"/>
      <w:marRight w:val="0"/>
      <w:marTop w:val="0"/>
      <w:marBottom w:val="0"/>
      <w:divBdr>
        <w:top w:val="none" w:sz="0" w:space="0" w:color="auto"/>
        <w:left w:val="none" w:sz="0" w:space="0" w:color="auto"/>
        <w:bottom w:val="none" w:sz="0" w:space="0" w:color="auto"/>
        <w:right w:val="none" w:sz="0" w:space="0" w:color="auto"/>
      </w:divBdr>
    </w:div>
    <w:div w:id="794100580">
      <w:bodyDiv w:val="1"/>
      <w:marLeft w:val="0"/>
      <w:marRight w:val="0"/>
      <w:marTop w:val="0"/>
      <w:marBottom w:val="0"/>
      <w:divBdr>
        <w:top w:val="none" w:sz="0" w:space="0" w:color="auto"/>
        <w:left w:val="none" w:sz="0" w:space="0" w:color="auto"/>
        <w:bottom w:val="none" w:sz="0" w:space="0" w:color="auto"/>
        <w:right w:val="none" w:sz="0" w:space="0" w:color="auto"/>
      </w:divBdr>
    </w:div>
    <w:div w:id="847334760">
      <w:bodyDiv w:val="1"/>
      <w:marLeft w:val="0"/>
      <w:marRight w:val="0"/>
      <w:marTop w:val="0"/>
      <w:marBottom w:val="0"/>
      <w:divBdr>
        <w:top w:val="none" w:sz="0" w:space="0" w:color="auto"/>
        <w:left w:val="none" w:sz="0" w:space="0" w:color="auto"/>
        <w:bottom w:val="none" w:sz="0" w:space="0" w:color="auto"/>
        <w:right w:val="none" w:sz="0" w:space="0" w:color="auto"/>
      </w:divBdr>
    </w:div>
    <w:div w:id="1198540446">
      <w:bodyDiv w:val="1"/>
      <w:marLeft w:val="0"/>
      <w:marRight w:val="0"/>
      <w:marTop w:val="0"/>
      <w:marBottom w:val="0"/>
      <w:divBdr>
        <w:top w:val="none" w:sz="0" w:space="0" w:color="auto"/>
        <w:left w:val="none" w:sz="0" w:space="0" w:color="auto"/>
        <w:bottom w:val="none" w:sz="0" w:space="0" w:color="auto"/>
        <w:right w:val="none" w:sz="0" w:space="0" w:color="auto"/>
      </w:divBdr>
    </w:div>
    <w:div w:id="1617368579">
      <w:bodyDiv w:val="1"/>
      <w:marLeft w:val="0"/>
      <w:marRight w:val="0"/>
      <w:marTop w:val="0"/>
      <w:marBottom w:val="0"/>
      <w:divBdr>
        <w:top w:val="none" w:sz="0" w:space="0" w:color="auto"/>
        <w:left w:val="none" w:sz="0" w:space="0" w:color="auto"/>
        <w:bottom w:val="none" w:sz="0" w:space="0" w:color="auto"/>
        <w:right w:val="none" w:sz="0" w:space="0" w:color="auto"/>
      </w:divBdr>
    </w:div>
    <w:div w:id="1662736474">
      <w:bodyDiv w:val="1"/>
      <w:marLeft w:val="0"/>
      <w:marRight w:val="0"/>
      <w:marTop w:val="0"/>
      <w:marBottom w:val="0"/>
      <w:divBdr>
        <w:top w:val="none" w:sz="0" w:space="0" w:color="auto"/>
        <w:left w:val="none" w:sz="0" w:space="0" w:color="auto"/>
        <w:bottom w:val="none" w:sz="0" w:space="0" w:color="auto"/>
        <w:right w:val="none" w:sz="0" w:space="0" w:color="auto"/>
      </w:divBdr>
    </w:div>
    <w:div w:id="1805806496">
      <w:bodyDiv w:val="1"/>
      <w:marLeft w:val="0"/>
      <w:marRight w:val="0"/>
      <w:marTop w:val="0"/>
      <w:marBottom w:val="0"/>
      <w:divBdr>
        <w:top w:val="none" w:sz="0" w:space="0" w:color="auto"/>
        <w:left w:val="none" w:sz="0" w:space="0" w:color="auto"/>
        <w:bottom w:val="none" w:sz="0" w:space="0" w:color="auto"/>
        <w:right w:val="none" w:sz="0" w:space="0" w:color="auto"/>
      </w:divBdr>
    </w:div>
    <w:div w:id="18635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0E05-66E7-47B8-8BD1-E968E81D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RIVERSIDE HOUSING ASSOCIATION CHARITABLE TRUST</vt:lpstr>
    </vt:vector>
  </TitlesOfParts>
  <Company>RHA</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HOUSING ASSOCIATION CHARITABLE TRUST</dc:title>
  <dc:creator>Dianna Hughes</dc:creator>
  <cp:lastModifiedBy>Dani Telford</cp:lastModifiedBy>
  <cp:revision>2</cp:revision>
  <cp:lastPrinted>2016-09-15T11:19:00Z</cp:lastPrinted>
  <dcterms:created xsi:type="dcterms:W3CDTF">2016-12-09T16:25:00Z</dcterms:created>
  <dcterms:modified xsi:type="dcterms:W3CDTF">2016-12-09T16:25:00Z</dcterms:modified>
</cp:coreProperties>
</file>