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3A" w:rsidRPr="00404B50" w:rsidRDefault="00345809" w:rsidP="00404B50">
      <w:pPr>
        <w:jc w:val="both"/>
        <w:rPr>
          <w:rFonts w:ascii="Arial" w:hAnsi="Arial" w:cs="Arial"/>
          <w:b/>
          <w:sz w:val="32"/>
          <w:szCs w:val="32"/>
        </w:rPr>
      </w:pPr>
      <w:r w:rsidRPr="00404B50">
        <w:rPr>
          <w:rFonts w:ascii="Arial" w:hAnsi="Arial" w:cs="Arial"/>
          <w:b/>
          <w:sz w:val="32"/>
          <w:szCs w:val="32"/>
        </w:rPr>
        <w:t>Recruitment of Group Board members</w:t>
      </w:r>
    </w:p>
    <w:p w:rsidR="00747D3A" w:rsidRPr="00404B50" w:rsidRDefault="00747D3A" w:rsidP="00404B50">
      <w:pPr>
        <w:jc w:val="both"/>
        <w:rPr>
          <w:rFonts w:ascii="Arial" w:eastAsia="Arial" w:hAnsi="Arial" w:cs="Arial"/>
          <w:b/>
          <w:sz w:val="24"/>
          <w:szCs w:val="24"/>
        </w:rPr>
      </w:pPr>
      <w:r w:rsidRPr="00404B50">
        <w:rPr>
          <w:rFonts w:ascii="Arial" w:eastAsia="Arial" w:hAnsi="Arial" w:cs="Arial"/>
          <w:b/>
          <w:sz w:val="24"/>
          <w:szCs w:val="24"/>
        </w:rPr>
        <w:t>Skills, knowledge and experience requirements</w:t>
      </w:r>
    </w:p>
    <w:p w:rsidR="00345809" w:rsidRPr="00404B50" w:rsidRDefault="00345809" w:rsidP="00404B50">
      <w:pPr>
        <w:jc w:val="both"/>
        <w:rPr>
          <w:rFonts w:ascii="Arial" w:hAnsi="Arial" w:cs="Arial"/>
          <w:sz w:val="24"/>
          <w:szCs w:val="24"/>
        </w:rPr>
      </w:pPr>
      <w:r w:rsidRPr="00404B50">
        <w:rPr>
          <w:rFonts w:ascii="Arial" w:eastAsia="Arial" w:hAnsi="Arial" w:cs="Arial"/>
          <w:sz w:val="24"/>
          <w:szCs w:val="24"/>
        </w:rPr>
        <w:t xml:space="preserve">The constitution of </w:t>
      </w:r>
      <w:r w:rsidR="001972F4" w:rsidRPr="00404B50">
        <w:rPr>
          <w:rFonts w:ascii="Arial" w:eastAsia="Arial" w:hAnsi="Arial" w:cs="Arial"/>
          <w:sz w:val="24"/>
          <w:szCs w:val="24"/>
        </w:rPr>
        <w:t>The Riverside G</w:t>
      </w:r>
      <w:r w:rsidR="00747D3A" w:rsidRPr="00404B50">
        <w:rPr>
          <w:rFonts w:ascii="Arial" w:eastAsia="Arial" w:hAnsi="Arial" w:cs="Arial"/>
          <w:sz w:val="24"/>
          <w:szCs w:val="24"/>
        </w:rPr>
        <w:t xml:space="preserve">roup Ltd </w:t>
      </w:r>
      <w:r w:rsidR="001B76DA">
        <w:rPr>
          <w:rFonts w:ascii="Arial" w:eastAsia="Arial" w:hAnsi="Arial" w:cs="Arial"/>
          <w:sz w:val="24"/>
          <w:szCs w:val="24"/>
        </w:rPr>
        <w:t>(Riverside)</w:t>
      </w:r>
      <w:r w:rsidRPr="00404B50">
        <w:rPr>
          <w:rFonts w:ascii="Arial" w:eastAsia="Arial" w:hAnsi="Arial" w:cs="Arial"/>
          <w:sz w:val="24"/>
          <w:szCs w:val="24"/>
        </w:rPr>
        <w:t xml:space="preserve"> contains specific provisions relating to the composition of its Board. In order to discharge their responsibilities for directing the organisation, all boards should be composed of members who meet the appropriate skills and competencies requirements for the relevant board.  </w:t>
      </w:r>
      <w:r w:rsidR="001972F4" w:rsidRPr="00404B50">
        <w:rPr>
          <w:rFonts w:ascii="Arial" w:eastAsia="Arial" w:hAnsi="Arial" w:cs="Arial"/>
          <w:sz w:val="24"/>
          <w:szCs w:val="24"/>
        </w:rPr>
        <w:t xml:space="preserve">The Board Member Skills Audit </w:t>
      </w:r>
      <w:bookmarkStart w:id="0" w:name="_GoBack"/>
      <w:bookmarkEnd w:id="0"/>
      <w:r w:rsidR="004D35C2">
        <w:rPr>
          <w:rFonts w:ascii="Arial" w:eastAsia="Arial" w:hAnsi="Arial" w:cs="Arial"/>
          <w:sz w:val="24"/>
          <w:szCs w:val="24"/>
        </w:rPr>
        <w:t>assesses these requirements.</w:t>
      </w:r>
    </w:p>
    <w:p w:rsidR="00747D3A" w:rsidRPr="00404B50" w:rsidRDefault="00500813" w:rsidP="00404B50">
      <w:pPr>
        <w:jc w:val="both"/>
        <w:rPr>
          <w:rFonts w:ascii="Arial" w:eastAsia="Times New Roman" w:hAnsi="Arial" w:cs="Arial"/>
          <w:sz w:val="24"/>
          <w:szCs w:val="24"/>
          <w:lang w:eastAsia="en-GB"/>
        </w:rPr>
      </w:pPr>
      <w:r w:rsidRPr="00404B50">
        <w:rPr>
          <w:rFonts w:ascii="Arial" w:hAnsi="Arial" w:cs="Arial"/>
          <w:sz w:val="24"/>
          <w:szCs w:val="24"/>
        </w:rPr>
        <w:t xml:space="preserve">The Board also seeks to ensure that it </w:t>
      </w:r>
      <w:r w:rsidRPr="00404B50">
        <w:rPr>
          <w:rFonts w:ascii="Arial" w:eastAsia="Times New Roman" w:hAnsi="Arial" w:cs="Arial"/>
          <w:sz w:val="24"/>
          <w:szCs w:val="24"/>
          <w:lang w:eastAsia="en-GB"/>
        </w:rPr>
        <w:t>is as diverse as possible in composition.</w:t>
      </w:r>
    </w:p>
    <w:p w:rsidR="00404B50" w:rsidRPr="00404B50" w:rsidRDefault="00404B50" w:rsidP="00404B50">
      <w:pPr>
        <w:jc w:val="both"/>
        <w:rPr>
          <w:rFonts w:ascii="Arial" w:eastAsia="Arial" w:hAnsi="Arial" w:cs="Arial"/>
          <w:b/>
          <w:sz w:val="24"/>
          <w:szCs w:val="24"/>
        </w:rPr>
      </w:pPr>
      <w:r w:rsidRPr="00404B50">
        <w:rPr>
          <w:rFonts w:ascii="Arial" w:eastAsia="Arial" w:hAnsi="Arial" w:cs="Arial"/>
          <w:b/>
          <w:sz w:val="24"/>
          <w:szCs w:val="24"/>
        </w:rPr>
        <w:t>Nomination by shareholder</w:t>
      </w:r>
    </w:p>
    <w:p w:rsidR="00743CA1" w:rsidRPr="00404B50" w:rsidRDefault="00743CA1" w:rsidP="00404B50">
      <w:pPr>
        <w:jc w:val="both"/>
        <w:rPr>
          <w:rFonts w:ascii="Arial" w:eastAsia="Arial" w:hAnsi="Arial" w:cs="Arial"/>
          <w:sz w:val="24"/>
          <w:szCs w:val="24"/>
        </w:rPr>
      </w:pPr>
      <w:r w:rsidRPr="00404B50">
        <w:rPr>
          <w:rFonts w:ascii="Arial" w:eastAsia="Arial" w:hAnsi="Arial" w:cs="Arial"/>
          <w:sz w:val="24"/>
          <w:szCs w:val="24"/>
        </w:rPr>
        <w:t xml:space="preserve">Board members are recruited as appropriate </w:t>
      </w:r>
      <w:r w:rsidR="00404B50">
        <w:rPr>
          <w:rFonts w:ascii="Arial" w:eastAsia="Arial" w:hAnsi="Arial" w:cs="Arial"/>
          <w:sz w:val="24"/>
          <w:szCs w:val="24"/>
        </w:rPr>
        <w:t xml:space="preserve">when vacancies occur </w:t>
      </w:r>
      <w:r w:rsidRPr="00404B50">
        <w:rPr>
          <w:rFonts w:ascii="Arial" w:eastAsia="Arial" w:hAnsi="Arial" w:cs="Arial"/>
          <w:sz w:val="24"/>
          <w:szCs w:val="24"/>
        </w:rPr>
        <w:t>to ensure the planned renewal of skills and experience. Recruitment is based on merit and objective selection and assessment techniques. Candidates may be found from both within and outside the Group. A range of recruitment techniques may be needed to secure a wide choice of candidates and it will normally be appropriate to advertise both internally and externally before making the appointment.</w:t>
      </w:r>
    </w:p>
    <w:p w:rsidR="0085230E" w:rsidRDefault="00743CA1" w:rsidP="00404B50">
      <w:pPr>
        <w:jc w:val="both"/>
        <w:rPr>
          <w:rFonts w:ascii="Arial" w:eastAsia="Times New Roman" w:hAnsi="Arial" w:cs="Arial"/>
          <w:sz w:val="24"/>
          <w:szCs w:val="24"/>
        </w:rPr>
      </w:pPr>
      <w:r w:rsidRPr="00404B50">
        <w:rPr>
          <w:rFonts w:ascii="Arial" w:eastAsia="Arial" w:hAnsi="Arial" w:cs="Arial"/>
          <w:sz w:val="24"/>
          <w:szCs w:val="24"/>
        </w:rPr>
        <w:t>However, t</w:t>
      </w:r>
      <w:r w:rsidR="001972F4" w:rsidRPr="00404B50">
        <w:rPr>
          <w:rFonts w:ascii="Arial" w:eastAsia="Times New Roman" w:hAnsi="Arial" w:cs="Arial"/>
          <w:sz w:val="24"/>
          <w:szCs w:val="24"/>
        </w:rPr>
        <w:t xml:space="preserve">he </w:t>
      </w:r>
      <w:r w:rsidR="001B76DA">
        <w:rPr>
          <w:rFonts w:ascii="Arial" w:eastAsia="Times New Roman" w:hAnsi="Arial" w:cs="Arial"/>
          <w:sz w:val="24"/>
          <w:szCs w:val="24"/>
        </w:rPr>
        <w:t>Riverside</w:t>
      </w:r>
      <w:r w:rsidR="001972F4" w:rsidRPr="00404B50">
        <w:rPr>
          <w:rFonts w:ascii="Arial" w:eastAsia="Times New Roman" w:hAnsi="Arial" w:cs="Arial"/>
          <w:sz w:val="24"/>
          <w:szCs w:val="24"/>
        </w:rPr>
        <w:t xml:space="preserve"> constitution permits anyone seeking board membership (other than retiring board members) to apply to the association for election.  Prospective candidates should apply by written statement setting out</w:t>
      </w:r>
      <w:r w:rsidR="0085230E">
        <w:rPr>
          <w:rFonts w:ascii="Arial" w:eastAsia="Times New Roman" w:hAnsi="Arial" w:cs="Arial"/>
          <w:sz w:val="24"/>
          <w:szCs w:val="24"/>
        </w:rPr>
        <w:t>:</w:t>
      </w:r>
    </w:p>
    <w:p w:rsidR="0085230E" w:rsidRDefault="0085230E" w:rsidP="0085230E">
      <w:pPr>
        <w:pStyle w:val="ListParagraph"/>
        <w:numPr>
          <w:ilvl w:val="0"/>
          <w:numId w:val="5"/>
        </w:numPr>
        <w:jc w:val="both"/>
        <w:rPr>
          <w:rFonts w:ascii="Arial" w:eastAsia="Times New Roman" w:hAnsi="Arial" w:cs="Arial"/>
          <w:sz w:val="24"/>
          <w:szCs w:val="24"/>
        </w:rPr>
      </w:pPr>
      <w:r>
        <w:rPr>
          <w:rFonts w:ascii="Arial" w:eastAsia="Times New Roman" w:hAnsi="Arial" w:cs="Arial"/>
          <w:sz w:val="24"/>
          <w:szCs w:val="24"/>
        </w:rPr>
        <w:t>Their</w:t>
      </w:r>
      <w:r w:rsidRPr="0085230E">
        <w:rPr>
          <w:rFonts w:ascii="Arial" w:eastAsia="Times New Roman" w:hAnsi="Arial" w:cs="Arial"/>
          <w:sz w:val="24"/>
          <w:szCs w:val="24"/>
        </w:rPr>
        <w:t xml:space="preserve"> full name and address</w:t>
      </w:r>
      <w:r>
        <w:rPr>
          <w:rFonts w:ascii="Arial" w:eastAsia="Times New Roman" w:hAnsi="Arial" w:cs="Arial"/>
          <w:sz w:val="24"/>
          <w:szCs w:val="24"/>
        </w:rPr>
        <w:t>;</w:t>
      </w:r>
    </w:p>
    <w:p w:rsidR="0085230E" w:rsidRDefault="0085230E" w:rsidP="0085230E">
      <w:pPr>
        <w:pStyle w:val="ListParagraph"/>
        <w:numPr>
          <w:ilvl w:val="0"/>
          <w:numId w:val="5"/>
        </w:numPr>
        <w:jc w:val="both"/>
        <w:rPr>
          <w:rFonts w:ascii="Arial" w:eastAsia="Times New Roman" w:hAnsi="Arial" w:cs="Arial"/>
          <w:sz w:val="24"/>
          <w:szCs w:val="24"/>
        </w:rPr>
      </w:pPr>
      <w:r>
        <w:rPr>
          <w:rFonts w:ascii="Arial" w:eastAsia="Times New Roman" w:hAnsi="Arial" w:cs="Arial"/>
          <w:sz w:val="24"/>
          <w:szCs w:val="24"/>
        </w:rPr>
        <w:t>Their occupation;</w:t>
      </w:r>
    </w:p>
    <w:p w:rsidR="0085230E" w:rsidRDefault="0085230E" w:rsidP="0085230E">
      <w:pPr>
        <w:pStyle w:val="ListParagraph"/>
        <w:numPr>
          <w:ilvl w:val="0"/>
          <w:numId w:val="5"/>
        </w:numPr>
        <w:jc w:val="both"/>
        <w:rPr>
          <w:rFonts w:ascii="Arial" w:eastAsia="Times New Roman" w:hAnsi="Arial" w:cs="Arial"/>
          <w:sz w:val="24"/>
          <w:szCs w:val="24"/>
        </w:rPr>
      </w:pPr>
      <w:r>
        <w:rPr>
          <w:rFonts w:ascii="Arial" w:eastAsia="Times New Roman" w:hAnsi="Arial" w:cs="Arial"/>
          <w:sz w:val="24"/>
          <w:szCs w:val="24"/>
        </w:rPr>
        <w:t>Whether or not they are a tenant or customer of the Group;</w:t>
      </w:r>
    </w:p>
    <w:p w:rsidR="0085230E" w:rsidRDefault="0085230E" w:rsidP="0085230E">
      <w:pPr>
        <w:pStyle w:val="ListParagraph"/>
        <w:numPr>
          <w:ilvl w:val="0"/>
          <w:numId w:val="5"/>
        </w:numPr>
        <w:jc w:val="both"/>
        <w:rPr>
          <w:rFonts w:ascii="Arial" w:eastAsia="Times New Roman" w:hAnsi="Arial" w:cs="Arial"/>
          <w:sz w:val="24"/>
          <w:szCs w:val="24"/>
        </w:rPr>
      </w:pPr>
      <w:r>
        <w:rPr>
          <w:rFonts w:ascii="Arial" w:eastAsia="Times New Roman" w:hAnsi="Arial" w:cs="Arial"/>
          <w:sz w:val="24"/>
          <w:szCs w:val="24"/>
        </w:rPr>
        <w:t>W</w:t>
      </w:r>
      <w:r w:rsidR="00743CA1" w:rsidRPr="0085230E">
        <w:rPr>
          <w:rFonts w:ascii="Arial" w:eastAsia="Times New Roman" w:hAnsi="Arial" w:cs="Arial"/>
          <w:sz w:val="24"/>
          <w:szCs w:val="24"/>
        </w:rPr>
        <w:t>hy such</w:t>
      </w:r>
      <w:r>
        <w:rPr>
          <w:rFonts w:ascii="Arial" w:eastAsia="Times New Roman" w:hAnsi="Arial" w:cs="Arial"/>
          <w:sz w:val="24"/>
          <w:szCs w:val="24"/>
        </w:rPr>
        <w:t xml:space="preserve"> an appointment interests them; </w:t>
      </w:r>
    </w:p>
    <w:p w:rsidR="0085230E" w:rsidRDefault="0085230E" w:rsidP="0085230E">
      <w:pPr>
        <w:pStyle w:val="ListParagraph"/>
        <w:numPr>
          <w:ilvl w:val="0"/>
          <w:numId w:val="5"/>
        </w:numPr>
        <w:jc w:val="both"/>
        <w:rPr>
          <w:rFonts w:ascii="Arial" w:eastAsia="Times New Roman" w:hAnsi="Arial" w:cs="Arial"/>
          <w:sz w:val="24"/>
          <w:szCs w:val="24"/>
        </w:rPr>
      </w:pPr>
      <w:r>
        <w:rPr>
          <w:rFonts w:ascii="Arial" w:eastAsia="Times New Roman" w:hAnsi="Arial" w:cs="Arial"/>
          <w:sz w:val="24"/>
          <w:szCs w:val="24"/>
        </w:rPr>
        <w:t>H</w:t>
      </w:r>
      <w:r w:rsidR="00743CA1" w:rsidRPr="0085230E">
        <w:rPr>
          <w:rFonts w:ascii="Arial" w:eastAsia="Times New Roman" w:hAnsi="Arial" w:cs="Arial"/>
          <w:sz w:val="24"/>
          <w:szCs w:val="24"/>
        </w:rPr>
        <w:t>ow they meet the criteria in the Board Member Skills Audit</w:t>
      </w:r>
      <w:r>
        <w:rPr>
          <w:rFonts w:ascii="Arial" w:eastAsia="Times New Roman" w:hAnsi="Arial" w:cs="Arial"/>
          <w:sz w:val="24"/>
          <w:szCs w:val="24"/>
        </w:rPr>
        <w:t>; and</w:t>
      </w:r>
    </w:p>
    <w:p w:rsidR="0085230E" w:rsidRDefault="0085230E" w:rsidP="0085230E">
      <w:pPr>
        <w:pStyle w:val="ListParagraph"/>
        <w:numPr>
          <w:ilvl w:val="0"/>
          <w:numId w:val="5"/>
        </w:numPr>
        <w:jc w:val="both"/>
        <w:rPr>
          <w:rFonts w:ascii="Arial" w:eastAsia="Times New Roman" w:hAnsi="Arial" w:cs="Arial"/>
          <w:sz w:val="24"/>
          <w:szCs w:val="24"/>
        </w:rPr>
      </w:pPr>
      <w:r>
        <w:rPr>
          <w:rFonts w:ascii="Arial" w:eastAsia="Times New Roman" w:hAnsi="Arial" w:cs="Arial"/>
          <w:sz w:val="24"/>
          <w:szCs w:val="24"/>
        </w:rPr>
        <w:t>W</w:t>
      </w:r>
      <w:r w:rsidR="00743CA1" w:rsidRPr="0085230E">
        <w:rPr>
          <w:rFonts w:ascii="Arial" w:eastAsia="Times New Roman" w:hAnsi="Arial" w:cs="Arial"/>
          <w:sz w:val="24"/>
          <w:szCs w:val="24"/>
        </w:rPr>
        <w:t xml:space="preserve">hat they can bring to the Board. </w:t>
      </w:r>
    </w:p>
    <w:p w:rsidR="0085230E" w:rsidRDefault="0085230E" w:rsidP="0085230E">
      <w:pPr>
        <w:pStyle w:val="ListParagraph"/>
        <w:ind w:left="792"/>
        <w:jc w:val="both"/>
        <w:rPr>
          <w:rFonts w:ascii="Arial" w:eastAsia="Times New Roman" w:hAnsi="Arial" w:cs="Arial"/>
          <w:sz w:val="24"/>
          <w:szCs w:val="24"/>
        </w:rPr>
      </w:pPr>
    </w:p>
    <w:p w:rsidR="0085230E" w:rsidRDefault="00743CA1" w:rsidP="0085230E">
      <w:pPr>
        <w:jc w:val="both"/>
        <w:rPr>
          <w:rFonts w:ascii="Arial" w:eastAsia="Times New Roman" w:hAnsi="Arial" w:cs="Arial"/>
          <w:sz w:val="24"/>
          <w:szCs w:val="24"/>
        </w:rPr>
      </w:pPr>
      <w:r w:rsidRPr="0085230E">
        <w:rPr>
          <w:rFonts w:ascii="Arial" w:eastAsia="Times New Roman" w:hAnsi="Arial" w:cs="Arial"/>
          <w:sz w:val="24"/>
          <w:szCs w:val="24"/>
        </w:rPr>
        <w:t xml:space="preserve">Such candidates must be nominated by a shareholder and should enclose the name and contact details of the nominating shareholder with their written application.  </w:t>
      </w:r>
    </w:p>
    <w:p w:rsidR="001972F4" w:rsidRPr="0085230E" w:rsidRDefault="00743CA1" w:rsidP="0085230E">
      <w:pPr>
        <w:jc w:val="both"/>
        <w:rPr>
          <w:rFonts w:ascii="Arial" w:eastAsia="Times New Roman" w:hAnsi="Arial" w:cs="Arial"/>
          <w:sz w:val="24"/>
          <w:szCs w:val="24"/>
        </w:rPr>
      </w:pPr>
      <w:r w:rsidRPr="0085230E">
        <w:rPr>
          <w:rFonts w:ascii="Arial" w:eastAsia="Times New Roman" w:hAnsi="Arial" w:cs="Arial"/>
          <w:sz w:val="24"/>
          <w:szCs w:val="24"/>
        </w:rPr>
        <w:t>The application should be sent to: the Company Secretary, Riverside Group, 2 Estuary Boulevard, Liverpool L24 8RF, to arrive by 1 May each year in order to be considered for election at that year’s annual general meeting (which takes place each year in the autumn).</w:t>
      </w:r>
    </w:p>
    <w:p w:rsidR="001972F4" w:rsidRPr="00404B50" w:rsidRDefault="00743CA1" w:rsidP="00404B50">
      <w:pPr>
        <w:jc w:val="both"/>
        <w:rPr>
          <w:rFonts w:ascii="Arial" w:hAnsi="Arial" w:cs="Arial"/>
          <w:sz w:val="24"/>
          <w:szCs w:val="24"/>
        </w:rPr>
      </w:pPr>
      <w:r w:rsidRPr="00404B50">
        <w:rPr>
          <w:rFonts w:ascii="Arial" w:eastAsia="Times New Roman" w:hAnsi="Arial" w:cs="Arial"/>
          <w:sz w:val="24"/>
          <w:szCs w:val="24"/>
        </w:rPr>
        <w:t xml:space="preserve">All applications received </w:t>
      </w:r>
      <w:r w:rsidR="00404B50">
        <w:rPr>
          <w:rFonts w:ascii="Arial" w:eastAsia="Times New Roman" w:hAnsi="Arial" w:cs="Arial"/>
          <w:sz w:val="24"/>
          <w:szCs w:val="24"/>
        </w:rPr>
        <w:t xml:space="preserve">in this way </w:t>
      </w:r>
      <w:r w:rsidRPr="00404B50">
        <w:rPr>
          <w:rFonts w:ascii="Arial" w:eastAsia="Times New Roman" w:hAnsi="Arial" w:cs="Arial"/>
          <w:sz w:val="24"/>
          <w:szCs w:val="24"/>
        </w:rPr>
        <w:t>will be submitted to Group Board’s Governance and Remuneration Committee</w:t>
      </w:r>
      <w:r w:rsidR="001B76DA">
        <w:rPr>
          <w:rFonts w:ascii="Arial" w:eastAsia="Times New Roman" w:hAnsi="Arial" w:cs="Arial"/>
          <w:sz w:val="24"/>
          <w:szCs w:val="24"/>
        </w:rPr>
        <w:t>,</w:t>
      </w:r>
      <w:r w:rsidRPr="00404B50">
        <w:rPr>
          <w:rFonts w:ascii="Arial" w:eastAsia="Times New Roman" w:hAnsi="Arial" w:cs="Arial"/>
          <w:sz w:val="24"/>
          <w:szCs w:val="24"/>
        </w:rPr>
        <w:t xml:space="preserve"> which has delegated authority to make an initial assessment and decide whether to recommend candidates for consideration by the Board.</w:t>
      </w:r>
    </w:p>
    <w:sectPr w:rsidR="001972F4" w:rsidRPr="00404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4338"/>
    <w:multiLevelType w:val="hybridMultilevel"/>
    <w:tmpl w:val="F7D44BF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3537D72"/>
    <w:multiLevelType w:val="multilevel"/>
    <w:tmpl w:val="11FC3310"/>
    <w:lvl w:ilvl="0">
      <w:start w:val="1"/>
      <w:numFmt w:val="decimal"/>
      <w:lvlText w:val="%1"/>
      <w:lvlJc w:val="left"/>
      <w:pPr>
        <w:tabs>
          <w:tab w:val="num" w:pos="737"/>
        </w:tabs>
        <w:ind w:left="737" w:hanging="737"/>
      </w:pPr>
      <w:rPr>
        <w:rFonts w:ascii="Arial" w:hAnsi="Arial" w:hint="default"/>
        <w:b/>
        <w:i w:val="0"/>
        <w:color w:val="auto"/>
        <w:sz w:val="24"/>
        <w:szCs w:val="20"/>
      </w:rPr>
    </w:lvl>
    <w:lvl w:ilvl="1">
      <w:start w:val="1"/>
      <w:numFmt w:val="decimal"/>
      <w:lvlText w:val="%1.%2"/>
      <w:lvlJc w:val="left"/>
      <w:pPr>
        <w:tabs>
          <w:tab w:val="num" w:pos="737"/>
        </w:tabs>
        <w:ind w:left="737" w:hanging="737"/>
      </w:pPr>
      <w:rPr>
        <w:rFonts w:ascii="Arial" w:hAnsi="Arial" w:hint="default"/>
        <w:b w:val="0"/>
        <w:i w:val="0"/>
        <w:color w:val="auto"/>
        <w:sz w:val="24"/>
        <w:szCs w:val="20"/>
      </w:rPr>
    </w:lvl>
    <w:lvl w:ilvl="2">
      <w:start w:val="1"/>
      <w:numFmt w:val="decimal"/>
      <w:lvlText w:val="%1.%2.%3"/>
      <w:lvlJc w:val="left"/>
      <w:pPr>
        <w:tabs>
          <w:tab w:val="num" w:pos="737"/>
        </w:tabs>
        <w:ind w:left="737" w:hanging="737"/>
      </w:pPr>
      <w:rPr>
        <w:rFonts w:ascii="Arial" w:hAnsi="Arial" w:hint="default"/>
        <w:b w:val="0"/>
        <w:i w:val="0"/>
        <w:color w:val="auto"/>
        <w:sz w:val="24"/>
        <w:szCs w:val="20"/>
      </w:rPr>
    </w:lvl>
    <w:lvl w:ilvl="3">
      <w:start w:val="1"/>
      <w:numFmt w:val="bullet"/>
      <w:lvlText w:val=""/>
      <w:lvlJc w:val="left"/>
      <w:pPr>
        <w:tabs>
          <w:tab w:val="num" w:pos="1080"/>
        </w:tabs>
        <w:ind w:left="1701" w:hanging="567"/>
      </w:pPr>
      <w:rPr>
        <w:rFonts w:ascii="Symbol" w:hAnsi="Symbol" w:hint="default"/>
        <w:b w:val="0"/>
        <w:i w:val="0"/>
        <w:sz w:val="24"/>
        <w:szCs w:val="24"/>
      </w:rPr>
    </w:lvl>
    <w:lvl w:ilvl="4">
      <w:start w:val="1"/>
      <w:numFmt w:val="lowerRoman"/>
      <w:lvlText w:val="%5"/>
      <w:lvlJc w:val="left"/>
      <w:pPr>
        <w:tabs>
          <w:tab w:val="num" w:pos="1080"/>
        </w:tabs>
        <w:ind w:left="1134" w:hanging="1134"/>
      </w:pPr>
      <w:rPr>
        <w:rFonts w:ascii="Arial" w:hAnsi="Arial" w:hint="default"/>
        <w:sz w:val="24"/>
      </w:rPr>
    </w:lvl>
    <w:lvl w:ilvl="5">
      <w:start w:val="1"/>
      <w:numFmt w:val="upperLetter"/>
      <w:lvlText w:val="%6"/>
      <w:lvlJc w:val="left"/>
      <w:pPr>
        <w:tabs>
          <w:tab w:val="num" w:pos="1440"/>
        </w:tabs>
        <w:ind w:left="1134" w:hanging="1134"/>
      </w:pPr>
      <w:rPr>
        <w:rFonts w:ascii="Arial" w:hAnsi="Arial" w:hint="default"/>
        <w:sz w:val="24"/>
      </w:rPr>
    </w:lvl>
    <w:lvl w:ilvl="6">
      <w:start w:val="1"/>
      <w:numFmt w:val="bullet"/>
      <w:lvlText w:val=""/>
      <w:lvlJc w:val="left"/>
      <w:pPr>
        <w:tabs>
          <w:tab w:val="num" w:pos="1440"/>
        </w:tabs>
        <w:ind w:left="1134" w:hanging="1134"/>
      </w:pPr>
      <w:rPr>
        <w:rFonts w:ascii="Symbol" w:hAnsi="Symbol"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64B7E3A"/>
    <w:multiLevelType w:val="hybridMultilevel"/>
    <w:tmpl w:val="903A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D4B0A"/>
    <w:multiLevelType w:val="multilevel"/>
    <w:tmpl w:val="E6B09FAA"/>
    <w:lvl w:ilvl="0">
      <w:start w:val="1"/>
      <w:numFmt w:val="upperLetter"/>
      <w:lvlText w:val="%1."/>
      <w:lvlJc w:val="left"/>
      <w:pPr>
        <w:ind w:left="1418" w:hanging="1418"/>
      </w:pPr>
      <w:rPr>
        <w:rFonts w:ascii="Arial" w:eastAsiaTheme="minorHAnsi" w:hAnsi="Arial" w:cs="Arial"/>
        <w:b/>
        <w:i w:val="0"/>
        <w:sz w:val="24"/>
      </w:rPr>
    </w:lvl>
    <w:lvl w:ilvl="1">
      <w:start w:val="1"/>
      <w:numFmt w:val="decimal"/>
      <w:lvlText w:val="%1.%2"/>
      <w:lvlJc w:val="left"/>
      <w:pPr>
        <w:ind w:left="1418" w:hanging="1418"/>
      </w:pPr>
      <w:rPr>
        <w:rFonts w:hint="default"/>
        <w:b/>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Letter"/>
      <w:lvlText w:val="%5."/>
      <w:lvlJc w:val="left"/>
      <w:pPr>
        <w:ind w:left="1701" w:hanging="283"/>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4" w15:restartNumberingAfterBreak="0">
    <w:nsid w:val="69AE77D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09"/>
    <w:rsid w:val="001972F4"/>
    <w:rsid w:val="001B76DA"/>
    <w:rsid w:val="00345809"/>
    <w:rsid w:val="00404B50"/>
    <w:rsid w:val="004D35C2"/>
    <w:rsid w:val="00500813"/>
    <w:rsid w:val="00743CA1"/>
    <w:rsid w:val="00747D3A"/>
    <w:rsid w:val="0085230E"/>
    <w:rsid w:val="008F6A8A"/>
    <w:rsid w:val="00954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07FA-0463-4653-96BF-FF27CB34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09"/>
    <w:pPr>
      <w:ind w:left="720"/>
      <w:contextualSpacing/>
    </w:pPr>
  </w:style>
  <w:style w:type="paragraph" w:styleId="NoSpacing">
    <w:name w:val="No Spacing"/>
    <w:uiPriority w:val="1"/>
    <w:qFormat/>
    <w:rsid w:val="00404B50"/>
    <w:pPr>
      <w:spacing w:after="0" w:line="240" w:lineRule="auto"/>
    </w:pPr>
  </w:style>
  <w:style w:type="character" w:customStyle="1" w:styleId="Heading1Char">
    <w:name w:val="Heading 1 Char"/>
    <w:basedOn w:val="DefaultParagraphFont"/>
    <w:link w:val="Heading1"/>
    <w:uiPriority w:val="9"/>
    <w:rsid w:val="00404B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B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McCracken, Lynn</dc:creator>
  <cp:keywords/>
  <dc:description/>
  <cp:lastModifiedBy>McCracken, Lynn</cp:lastModifiedBy>
  <cp:revision>3</cp:revision>
  <dcterms:created xsi:type="dcterms:W3CDTF">2016-03-08T17:12:00Z</dcterms:created>
  <dcterms:modified xsi:type="dcterms:W3CDTF">2016-03-24T16:03:00Z</dcterms:modified>
</cp:coreProperties>
</file>