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4D339CC4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Thursday </w:t>
      </w:r>
      <w:r w:rsidR="0084050C">
        <w:rPr>
          <w:rFonts w:ascii="Arial" w:hAnsi="Arial" w:cs="Arial"/>
          <w:i/>
          <w:iCs/>
        </w:rPr>
        <w:t>7</w:t>
      </w:r>
      <w:r w:rsidR="0084050C" w:rsidRPr="0084050C">
        <w:rPr>
          <w:rFonts w:ascii="Arial" w:hAnsi="Arial" w:cs="Arial"/>
          <w:i/>
          <w:iCs/>
          <w:vertAlign w:val="superscript"/>
        </w:rPr>
        <w:t>th</w:t>
      </w:r>
      <w:r w:rsidR="0084050C">
        <w:rPr>
          <w:rFonts w:ascii="Arial" w:hAnsi="Arial" w:cs="Arial"/>
          <w:i/>
          <w:iCs/>
        </w:rPr>
        <w:t xml:space="preserve"> April </w:t>
      </w:r>
      <w:r w:rsidR="0046114D">
        <w:rPr>
          <w:rFonts w:ascii="Arial" w:hAnsi="Arial" w:cs="Arial"/>
          <w:i/>
          <w:iCs/>
        </w:rPr>
        <w:t>2022</w:t>
      </w:r>
      <w:r w:rsidR="00EE20A1">
        <w:rPr>
          <w:rFonts w:ascii="Arial" w:hAnsi="Arial" w:cs="Arial"/>
          <w:i/>
          <w:iCs/>
        </w:rPr>
        <w:t>.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53659A80" w:rsidR="00490BD3" w:rsidRPr="0034480F" w:rsidRDefault="009E484F" w:rsidP="002E2550">
      <w:pPr>
        <w:tabs>
          <w:tab w:val="left" w:pos="3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2B8FC" wp14:editId="1205DABD">
                <wp:simplePos x="0" y="0"/>
                <wp:positionH relativeFrom="margin">
                  <wp:posOffset>-82550</wp:posOffset>
                </wp:positionH>
                <wp:positionV relativeFrom="paragraph">
                  <wp:posOffset>279400</wp:posOffset>
                </wp:positionV>
                <wp:extent cx="5949950" cy="56896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568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3E85" id="Rectangle 3" o:spid="_x0000_s1026" style="position:absolute;margin-left:-6.5pt;margin-top:22pt;width:468.5pt;height:4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  <w:r w:rsidR="00976B31" w:rsidRPr="0034480F">
        <w:rPr>
          <w:rFonts w:ascii="Arial" w:hAnsi="Arial" w:cs="Arial"/>
          <w:b/>
          <w:bCs/>
        </w:rPr>
        <w:t xml:space="preserve">Customer Pledge Task and Finish Group: </w:t>
      </w:r>
      <w:r w:rsidR="00C73112">
        <w:rPr>
          <w:rFonts w:ascii="Arial" w:hAnsi="Arial" w:cs="Arial"/>
          <w:b/>
          <w:bCs/>
        </w:rPr>
        <w:t>7</w:t>
      </w:r>
      <w:r w:rsidR="00EE20A1" w:rsidRPr="00EE20A1">
        <w:rPr>
          <w:rFonts w:ascii="Arial" w:hAnsi="Arial" w:cs="Arial"/>
          <w:b/>
          <w:bCs/>
          <w:vertAlign w:val="superscript"/>
        </w:rPr>
        <w:t>th</w:t>
      </w:r>
      <w:r w:rsidR="00EE20A1">
        <w:rPr>
          <w:rFonts w:ascii="Arial" w:hAnsi="Arial" w:cs="Arial"/>
          <w:b/>
          <w:bCs/>
        </w:rPr>
        <w:t xml:space="preserve"> </w:t>
      </w:r>
      <w:r w:rsidR="00C73112">
        <w:rPr>
          <w:rFonts w:ascii="Arial" w:hAnsi="Arial" w:cs="Arial"/>
          <w:b/>
          <w:bCs/>
        </w:rPr>
        <w:t>April</w:t>
      </w:r>
      <w:r w:rsidR="00976B31" w:rsidRPr="0034480F">
        <w:rPr>
          <w:rFonts w:ascii="Arial" w:hAnsi="Arial" w:cs="Arial"/>
          <w:b/>
          <w:bCs/>
        </w:rPr>
        <w:t xml:space="preserve"> 2022</w:t>
      </w:r>
      <w:r w:rsidR="00490BD3" w:rsidRPr="0034480F">
        <w:rPr>
          <w:rFonts w:ascii="Arial" w:hAnsi="Arial" w:cs="Arial"/>
          <w:b/>
          <w:bCs/>
        </w:rPr>
        <w:t xml:space="preserve"> </w:t>
      </w:r>
    </w:p>
    <w:p w14:paraId="57A23657" w14:textId="77777777" w:rsidR="00A97441" w:rsidRDefault="00A97441" w:rsidP="00173D52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7574CD1C" w14:textId="1CEDAA07" w:rsidR="00A97441" w:rsidRPr="00A97441" w:rsidRDefault="00E07396" w:rsidP="00173D52">
      <w:pPr>
        <w:tabs>
          <w:tab w:val="left" w:pos="3480"/>
        </w:tabs>
        <w:rPr>
          <w:rFonts w:ascii="Arial" w:hAnsi="Arial" w:cs="Arial"/>
          <w:b/>
          <w:bCs/>
        </w:rPr>
      </w:pPr>
      <w:bookmarkStart w:id="0" w:name="_Hlk101517153"/>
      <w:r>
        <w:rPr>
          <w:rFonts w:ascii="Arial" w:hAnsi="Arial" w:cs="Arial"/>
          <w:b/>
          <w:bCs/>
        </w:rPr>
        <w:t>Key decisions and considerations</w:t>
      </w:r>
    </w:p>
    <w:p w14:paraId="6E64F34F" w14:textId="77777777" w:rsidR="005F3B2E" w:rsidRPr="003C569C" w:rsidRDefault="005F3B2E" w:rsidP="005F3B2E">
      <w:pPr>
        <w:ind w:firstLine="720"/>
        <w:rPr>
          <w:rFonts w:ascii="Arial" w:eastAsia="Times New Roman" w:hAnsi="Arial" w:cs="Arial"/>
          <w:b/>
          <w:bCs/>
        </w:rPr>
      </w:pPr>
      <w:r w:rsidRPr="003C569C">
        <w:rPr>
          <w:rFonts w:ascii="Arial" w:eastAsia="Times New Roman" w:hAnsi="Arial" w:cs="Arial"/>
          <w:b/>
          <w:bCs/>
        </w:rPr>
        <w:t>Communication</w:t>
      </w:r>
    </w:p>
    <w:p w14:paraId="50EB4FE5" w14:textId="4CB51F9B" w:rsidR="005F3B2E" w:rsidRPr="00FE6D45" w:rsidRDefault="001E7C05" w:rsidP="0026403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Pr="003B1984">
        <w:rPr>
          <w:rFonts w:ascii="Arial" w:eastAsia="Times New Roman" w:hAnsi="Arial" w:cs="Arial"/>
        </w:rPr>
        <w:t xml:space="preserve">he overall Communications Plan for 2022 </w:t>
      </w:r>
      <w:r w:rsidR="00B01F8B">
        <w:rPr>
          <w:rFonts w:ascii="Arial" w:eastAsia="Times New Roman" w:hAnsi="Arial" w:cs="Arial"/>
        </w:rPr>
        <w:t>was reviewed. This will</w:t>
      </w:r>
      <w:r w:rsidRPr="003B1984">
        <w:rPr>
          <w:rFonts w:ascii="Arial" w:eastAsia="Times New Roman" w:hAnsi="Arial" w:cs="Arial"/>
        </w:rPr>
        <w:t xml:space="preserve"> focus on the key messages that came from the </w:t>
      </w:r>
      <w:r w:rsidR="00B01F8B">
        <w:rPr>
          <w:rFonts w:ascii="Arial" w:eastAsia="Times New Roman" w:hAnsi="Arial" w:cs="Arial"/>
        </w:rPr>
        <w:t xml:space="preserve">merger </w:t>
      </w:r>
      <w:r w:rsidRPr="003B1984">
        <w:rPr>
          <w:rFonts w:ascii="Arial" w:eastAsia="Times New Roman" w:hAnsi="Arial" w:cs="Arial"/>
        </w:rPr>
        <w:t>consultation and show</w:t>
      </w:r>
      <w:r w:rsidR="00803969">
        <w:rPr>
          <w:rFonts w:ascii="Arial" w:eastAsia="Times New Roman" w:hAnsi="Arial" w:cs="Arial"/>
        </w:rPr>
        <w:t>s</w:t>
      </w:r>
      <w:r w:rsidRPr="003B1984">
        <w:rPr>
          <w:rFonts w:ascii="Arial" w:eastAsia="Times New Roman" w:hAnsi="Arial" w:cs="Arial"/>
        </w:rPr>
        <w:t xml:space="preserve"> progress against the delivery of the </w:t>
      </w:r>
      <w:r w:rsidR="00B01F8B">
        <w:rPr>
          <w:rFonts w:ascii="Arial" w:eastAsia="Times New Roman" w:hAnsi="Arial" w:cs="Arial"/>
        </w:rPr>
        <w:t>Customer P</w:t>
      </w:r>
      <w:r w:rsidRPr="003B1984">
        <w:rPr>
          <w:rFonts w:ascii="Arial" w:eastAsia="Times New Roman" w:hAnsi="Arial" w:cs="Arial"/>
        </w:rPr>
        <w:t>ledges.</w:t>
      </w:r>
      <w:r>
        <w:rPr>
          <w:rFonts w:ascii="Arial" w:eastAsia="Times New Roman" w:hAnsi="Arial" w:cs="Arial"/>
        </w:rPr>
        <w:t xml:space="preserve"> </w:t>
      </w:r>
      <w:r w:rsidR="005F3B2E">
        <w:rPr>
          <w:rFonts w:ascii="Arial" w:eastAsia="Times New Roman" w:hAnsi="Arial" w:cs="Arial"/>
        </w:rPr>
        <w:t xml:space="preserve">The Group </w:t>
      </w:r>
      <w:r w:rsidR="00E1506F">
        <w:rPr>
          <w:rFonts w:ascii="Arial" w:eastAsia="Times New Roman" w:hAnsi="Arial" w:cs="Arial"/>
        </w:rPr>
        <w:t xml:space="preserve">discussed </w:t>
      </w:r>
      <w:r w:rsidR="00803969">
        <w:rPr>
          <w:rFonts w:ascii="Arial" w:eastAsia="Times New Roman" w:hAnsi="Arial" w:cs="Arial"/>
        </w:rPr>
        <w:t xml:space="preserve">the </w:t>
      </w:r>
      <w:r w:rsidR="003B1984">
        <w:rPr>
          <w:rFonts w:ascii="Arial" w:eastAsia="Times New Roman" w:hAnsi="Arial" w:cs="Arial"/>
        </w:rPr>
        <w:t xml:space="preserve">draft </w:t>
      </w:r>
      <w:r w:rsidR="00803969">
        <w:rPr>
          <w:rFonts w:ascii="Arial" w:eastAsia="Times New Roman" w:hAnsi="Arial" w:cs="Arial"/>
        </w:rPr>
        <w:t xml:space="preserve">customer </w:t>
      </w:r>
      <w:r w:rsidR="005F3B2E">
        <w:rPr>
          <w:rFonts w:ascii="Arial" w:eastAsia="Times New Roman" w:hAnsi="Arial" w:cs="Arial"/>
        </w:rPr>
        <w:t xml:space="preserve">leaflet </w:t>
      </w:r>
      <w:r w:rsidR="00803969">
        <w:rPr>
          <w:rFonts w:ascii="Arial" w:eastAsia="Times New Roman" w:hAnsi="Arial" w:cs="Arial"/>
        </w:rPr>
        <w:t>providing an update on the Pledges a</w:t>
      </w:r>
      <w:r w:rsidR="00B01F8B">
        <w:rPr>
          <w:rFonts w:ascii="Arial" w:eastAsia="Times New Roman" w:hAnsi="Arial" w:cs="Arial"/>
        </w:rPr>
        <w:t>nd provided comments</w:t>
      </w:r>
      <w:r w:rsidR="005F3B2E">
        <w:rPr>
          <w:rFonts w:ascii="Arial" w:eastAsia="Times New Roman" w:hAnsi="Arial" w:cs="Arial"/>
        </w:rPr>
        <w:t>. Th</w:t>
      </w:r>
      <w:r w:rsidR="00803969">
        <w:rPr>
          <w:rFonts w:ascii="Arial" w:eastAsia="Times New Roman" w:hAnsi="Arial" w:cs="Arial"/>
        </w:rPr>
        <w:t>is</w:t>
      </w:r>
      <w:r w:rsidR="005F3B2E">
        <w:rPr>
          <w:rFonts w:ascii="Arial" w:eastAsia="Times New Roman" w:hAnsi="Arial" w:cs="Arial"/>
        </w:rPr>
        <w:t xml:space="preserve"> edition </w:t>
      </w:r>
      <w:r w:rsidR="00B01F8B">
        <w:rPr>
          <w:rFonts w:ascii="Arial" w:eastAsia="Times New Roman" w:hAnsi="Arial" w:cs="Arial"/>
        </w:rPr>
        <w:t xml:space="preserve">due for publication in late April/early May </w:t>
      </w:r>
      <w:r w:rsidR="005F3B2E">
        <w:rPr>
          <w:rFonts w:ascii="Arial" w:eastAsia="Times New Roman" w:hAnsi="Arial" w:cs="Arial"/>
        </w:rPr>
        <w:t>will include information on the work of the G</w:t>
      </w:r>
      <w:r w:rsidR="005F3B2E" w:rsidRPr="00173D52">
        <w:rPr>
          <w:rFonts w:ascii="Arial" w:eastAsia="Times New Roman" w:hAnsi="Arial" w:cs="Arial"/>
        </w:rPr>
        <w:t xml:space="preserve">roup, </w:t>
      </w:r>
      <w:r w:rsidR="005F3B2E">
        <w:rPr>
          <w:rFonts w:ascii="Arial" w:eastAsia="Times New Roman" w:hAnsi="Arial" w:cs="Arial"/>
        </w:rPr>
        <w:t xml:space="preserve">progress on the new </w:t>
      </w:r>
      <w:r w:rsidR="00B01F8B">
        <w:rPr>
          <w:rFonts w:ascii="Arial" w:eastAsia="Times New Roman" w:hAnsi="Arial" w:cs="Arial"/>
        </w:rPr>
        <w:t>C</w:t>
      </w:r>
      <w:r w:rsidR="005F3B2E">
        <w:rPr>
          <w:rFonts w:ascii="Arial" w:eastAsia="Times New Roman" w:hAnsi="Arial" w:cs="Arial"/>
        </w:rPr>
        <w:t xml:space="preserve">ommunities and </w:t>
      </w:r>
      <w:r w:rsidR="00B01F8B">
        <w:rPr>
          <w:rFonts w:ascii="Arial" w:eastAsia="Times New Roman" w:hAnsi="Arial" w:cs="Arial"/>
        </w:rPr>
        <w:t>L</w:t>
      </w:r>
      <w:r w:rsidR="00646366">
        <w:rPr>
          <w:rFonts w:ascii="Arial" w:eastAsia="Times New Roman" w:hAnsi="Arial" w:cs="Arial"/>
        </w:rPr>
        <w:t xml:space="preserve">ivelihoods </w:t>
      </w:r>
      <w:r w:rsidR="00B01F8B">
        <w:rPr>
          <w:rFonts w:ascii="Arial" w:eastAsia="Times New Roman" w:hAnsi="Arial" w:cs="Arial"/>
        </w:rPr>
        <w:t>F</w:t>
      </w:r>
      <w:r w:rsidR="00646366" w:rsidRPr="00173D52">
        <w:rPr>
          <w:rFonts w:ascii="Arial" w:eastAsia="Times New Roman" w:hAnsi="Arial" w:cs="Arial"/>
        </w:rPr>
        <w:t>und</w:t>
      </w:r>
      <w:r w:rsidR="005F3B2E" w:rsidRPr="00173D52">
        <w:rPr>
          <w:rFonts w:ascii="Arial" w:eastAsia="Times New Roman" w:hAnsi="Arial" w:cs="Arial"/>
        </w:rPr>
        <w:t xml:space="preserve"> and </w:t>
      </w:r>
      <w:r w:rsidR="005F3B2E">
        <w:rPr>
          <w:rFonts w:ascii="Arial" w:eastAsia="Times New Roman" w:hAnsi="Arial" w:cs="Arial"/>
        </w:rPr>
        <w:t xml:space="preserve">information on </w:t>
      </w:r>
      <w:r w:rsidR="005F3B2E" w:rsidRPr="00173D52">
        <w:rPr>
          <w:rFonts w:ascii="Arial" w:eastAsia="Times New Roman" w:hAnsi="Arial" w:cs="Arial"/>
        </w:rPr>
        <w:t xml:space="preserve">how people can </w:t>
      </w:r>
      <w:r w:rsidR="005F3B2E">
        <w:rPr>
          <w:rFonts w:ascii="Arial" w:eastAsia="Times New Roman" w:hAnsi="Arial" w:cs="Arial"/>
        </w:rPr>
        <w:t xml:space="preserve">access the </w:t>
      </w:r>
      <w:r w:rsidR="005F3B2E" w:rsidRPr="00173D52">
        <w:rPr>
          <w:rFonts w:ascii="Arial" w:eastAsia="Times New Roman" w:hAnsi="Arial" w:cs="Arial"/>
        </w:rPr>
        <w:t xml:space="preserve">transfer </w:t>
      </w:r>
      <w:r w:rsidR="005F3B2E">
        <w:rPr>
          <w:rFonts w:ascii="Arial" w:eastAsia="Times New Roman" w:hAnsi="Arial" w:cs="Arial"/>
        </w:rPr>
        <w:t xml:space="preserve">list for homes across both Riverside and One Housing. </w:t>
      </w:r>
    </w:p>
    <w:bookmarkEnd w:id="0"/>
    <w:p w14:paraId="665AF8E9" w14:textId="6D91F86A" w:rsidR="00173D52" w:rsidRPr="00F46674" w:rsidRDefault="00B01F8B" w:rsidP="00A97441">
      <w:pPr>
        <w:ind w:firstLine="7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Communities and Livelihood Fund</w:t>
      </w:r>
    </w:p>
    <w:p w14:paraId="453F3DB7" w14:textId="3CE5491E" w:rsidR="00173D52" w:rsidRDefault="00B01F8B" w:rsidP="0026403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Communities and Livelihoods Fund of £2.5m a year has been agreed which will be administered by the Riverside Foundation. This fund is to help sustain tenancies, </w:t>
      </w:r>
      <w:r w:rsidR="00180377" w:rsidRPr="00180377">
        <w:rPr>
          <w:rFonts w:ascii="Arial" w:eastAsia="Times New Roman" w:hAnsi="Arial" w:cs="Arial"/>
        </w:rPr>
        <w:t xml:space="preserve">build </w:t>
      </w:r>
      <w:proofErr w:type="gramStart"/>
      <w:r w:rsidR="00180377" w:rsidRPr="00180377">
        <w:rPr>
          <w:rFonts w:ascii="Arial" w:eastAsia="Times New Roman" w:hAnsi="Arial" w:cs="Arial"/>
        </w:rPr>
        <w:t>communities</w:t>
      </w:r>
      <w:proofErr w:type="gramEnd"/>
      <w:r w:rsidR="00180377" w:rsidRPr="00180377">
        <w:rPr>
          <w:rFonts w:ascii="Arial" w:eastAsia="Times New Roman" w:hAnsi="Arial" w:cs="Arial"/>
        </w:rPr>
        <w:t xml:space="preserve"> and improv</w:t>
      </w:r>
      <w:r>
        <w:rPr>
          <w:rFonts w:ascii="Arial" w:eastAsia="Times New Roman" w:hAnsi="Arial" w:cs="Arial"/>
        </w:rPr>
        <w:t>e</w:t>
      </w:r>
      <w:r w:rsidR="00180377" w:rsidRPr="00180377">
        <w:rPr>
          <w:rFonts w:ascii="Arial" w:eastAsia="Times New Roman" w:hAnsi="Arial" w:cs="Arial"/>
        </w:rPr>
        <w:t xml:space="preserve"> the lives of residents</w:t>
      </w:r>
      <w:r w:rsidR="00180377">
        <w:rPr>
          <w:rFonts w:ascii="Arial" w:eastAsia="Times New Roman" w:hAnsi="Arial" w:cs="Arial"/>
        </w:rPr>
        <w:t xml:space="preserve">. </w:t>
      </w:r>
      <w:r w:rsidR="00220B1E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G</w:t>
      </w:r>
      <w:r w:rsidR="00220B1E">
        <w:rPr>
          <w:rFonts w:ascii="Arial" w:eastAsia="Times New Roman" w:hAnsi="Arial" w:cs="Arial"/>
        </w:rPr>
        <w:t xml:space="preserve">roup </w:t>
      </w:r>
      <w:r>
        <w:rPr>
          <w:rFonts w:ascii="Arial" w:eastAsia="Times New Roman" w:hAnsi="Arial" w:cs="Arial"/>
        </w:rPr>
        <w:t xml:space="preserve">was asked to review the criteria for the Support Fund and Community Fund elements of the wider Communities and Livelihoods Fund. </w:t>
      </w:r>
      <w:r w:rsidR="006B2C90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The Support Fund </w:t>
      </w:r>
      <w:r w:rsidR="006B2C90">
        <w:rPr>
          <w:rFonts w:ascii="Arial" w:eastAsia="Times New Roman" w:hAnsi="Arial" w:cs="Arial"/>
        </w:rPr>
        <w:t xml:space="preserve">will be available </w:t>
      </w:r>
      <w:r w:rsidR="00DA3566">
        <w:rPr>
          <w:rFonts w:ascii="Arial" w:eastAsia="Times New Roman" w:hAnsi="Arial" w:cs="Arial"/>
        </w:rPr>
        <w:t xml:space="preserve">to </w:t>
      </w:r>
      <w:r w:rsidR="00803969">
        <w:rPr>
          <w:rFonts w:ascii="Arial" w:eastAsia="Times New Roman" w:hAnsi="Arial" w:cs="Arial"/>
        </w:rPr>
        <w:t>offer</w:t>
      </w:r>
      <w:r w:rsidR="00DA3566">
        <w:rPr>
          <w:rFonts w:ascii="Arial" w:eastAsia="Times New Roman" w:hAnsi="Arial" w:cs="Arial"/>
        </w:rPr>
        <w:t xml:space="preserve"> emergency </w:t>
      </w:r>
      <w:r>
        <w:rPr>
          <w:rFonts w:ascii="Arial" w:eastAsia="Times New Roman" w:hAnsi="Arial" w:cs="Arial"/>
        </w:rPr>
        <w:t xml:space="preserve">support for customers. Riverside and One Housing team members </w:t>
      </w:r>
      <w:r w:rsidR="0002051F">
        <w:rPr>
          <w:rFonts w:ascii="Arial" w:eastAsia="Times New Roman" w:hAnsi="Arial" w:cs="Arial"/>
        </w:rPr>
        <w:t xml:space="preserve">will </w:t>
      </w:r>
      <w:r w:rsidR="00BD7B83">
        <w:rPr>
          <w:rFonts w:ascii="Arial" w:eastAsia="Times New Roman" w:hAnsi="Arial" w:cs="Arial"/>
        </w:rPr>
        <w:t>b</w:t>
      </w:r>
      <w:r w:rsidR="0002051F">
        <w:rPr>
          <w:rFonts w:ascii="Arial" w:eastAsia="Times New Roman" w:hAnsi="Arial" w:cs="Arial"/>
        </w:rPr>
        <w:t>e</w:t>
      </w:r>
      <w:r w:rsidR="00BD7B83">
        <w:rPr>
          <w:rFonts w:ascii="Arial" w:eastAsia="Times New Roman" w:hAnsi="Arial" w:cs="Arial"/>
        </w:rPr>
        <w:t xml:space="preserve"> </w:t>
      </w:r>
      <w:r w:rsidR="0002051F">
        <w:rPr>
          <w:rFonts w:ascii="Arial" w:eastAsia="Times New Roman" w:hAnsi="Arial" w:cs="Arial"/>
        </w:rPr>
        <w:t xml:space="preserve">on hand to support </w:t>
      </w:r>
      <w:r>
        <w:rPr>
          <w:rFonts w:ascii="Arial" w:eastAsia="Times New Roman" w:hAnsi="Arial" w:cs="Arial"/>
        </w:rPr>
        <w:t xml:space="preserve">customers to access the </w:t>
      </w:r>
      <w:r w:rsidR="0002051F">
        <w:rPr>
          <w:rFonts w:ascii="Arial" w:eastAsia="Times New Roman" w:hAnsi="Arial" w:cs="Arial"/>
        </w:rPr>
        <w:t xml:space="preserve">fund. The </w:t>
      </w:r>
      <w:r w:rsidR="006B2C90">
        <w:rPr>
          <w:rFonts w:ascii="Arial" w:eastAsia="Times New Roman" w:hAnsi="Arial" w:cs="Arial"/>
        </w:rPr>
        <w:t>G</w:t>
      </w:r>
      <w:r w:rsidR="0002051F">
        <w:rPr>
          <w:rFonts w:ascii="Arial" w:eastAsia="Times New Roman" w:hAnsi="Arial" w:cs="Arial"/>
        </w:rPr>
        <w:t xml:space="preserve">roup discussed </w:t>
      </w:r>
      <w:r w:rsidR="006B2C90">
        <w:rPr>
          <w:rFonts w:ascii="Arial" w:eastAsia="Times New Roman" w:hAnsi="Arial" w:cs="Arial"/>
        </w:rPr>
        <w:t xml:space="preserve">the </w:t>
      </w:r>
      <w:r w:rsidR="0002051F">
        <w:rPr>
          <w:rFonts w:ascii="Arial" w:eastAsia="Times New Roman" w:hAnsi="Arial" w:cs="Arial"/>
        </w:rPr>
        <w:t xml:space="preserve">application process and </w:t>
      </w:r>
      <w:r w:rsidR="00803969">
        <w:rPr>
          <w:rFonts w:ascii="Arial" w:eastAsia="Times New Roman" w:hAnsi="Arial" w:cs="Arial"/>
        </w:rPr>
        <w:t xml:space="preserve">the </w:t>
      </w:r>
      <w:r w:rsidR="00BD7B83">
        <w:rPr>
          <w:rFonts w:ascii="Arial" w:eastAsia="Times New Roman" w:hAnsi="Arial" w:cs="Arial"/>
        </w:rPr>
        <w:t>safeguards</w:t>
      </w:r>
      <w:r w:rsidR="0002051F">
        <w:rPr>
          <w:rFonts w:ascii="Arial" w:eastAsia="Times New Roman" w:hAnsi="Arial" w:cs="Arial"/>
        </w:rPr>
        <w:t xml:space="preserve"> to </w:t>
      </w:r>
      <w:r w:rsidR="00803969">
        <w:rPr>
          <w:rFonts w:ascii="Arial" w:eastAsia="Times New Roman" w:hAnsi="Arial" w:cs="Arial"/>
        </w:rPr>
        <w:t xml:space="preserve">make sure </w:t>
      </w:r>
      <w:r w:rsidR="0002051F">
        <w:rPr>
          <w:rFonts w:ascii="Arial" w:eastAsia="Times New Roman" w:hAnsi="Arial" w:cs="Arial"/>
        </w:rPr>
        <w:t>th</w:t>
      </w:r>
      <w:r w:rsidR="00BD7B83">
        <w:rPr>
          <w:rFonts w:ascii="Arial" w:eastAsia="Times New Roman" w:hAnsi="Arial" w:cs="Arial"/>
        </w:rPr>
        <w:t>e funds have the greatest impact</w:t>
      </w:r>
      <w:r w:rsidR="006B2C90">
        <w:rPr>
          <w:rFonts w:ascii="Arial" w:eastAsia="Times New Roman" w:hAnsi="Arial" w:cs="Arial"/>
        </w:rPr>
        <w:t xml:space="preserve"> and </w:t>
      </w:r>
      <w:r w:rsidR="006B2C90">
        <w:rPr>
          <w:rFonts w:ascii="Arial" w:eastAsia="Times New Roman" w:hAnsi="Arial" w:cs="Arial"/>
          <w:b/>
          <w:bCs/>
        </w:rPr>
        <w:t xml:space="preserve">agreed </w:t>
      </w:r>
      <w:r w:rsidR="006B2C90">
        <w:rPr>
          <w:rFonts w:ascii="Arial" w:eastAsia="Times New Roman" w:hAnsi="Arial" w:cs="Arial"/>
        </w:rPr>
        <w:t>the criteria for applications</w:t>
      </w:r>
      <w:r w:rsidR="00BD7B83">
        <w:rPr>
          <w:rFonts w:ascii="Arial" w:eastAsia="Times New Roman" w:hAnsi="Arial" w:cs="Arial"/>
        </w:rPr>
        <w:t>.</w:t>
      </w:r>
      <w:r w:rsidR="006B2C90">
        <w:rPr>
          <w:rFonts w:ascii="Arial" w:eastAsia="Times New Roman" w:hAnsi="Arial" w:cs="Arial"/>
        </w:rPr>
        <w:t xml:space="preserve"> </w:t>
      </w:r>
      <w:r w:rsidR="006B2C90">
        <w:rPr>
          <w:rFonts w:ascii="Arial" w:eastAsia="Times New Roman" w:hAnsi="Arial" w:cs="Arial"/>
        </w:rPr>
        <w:br/>
        <w:t xml:space="preserve">The Group agreed to naming the Support Fund – “Helping Hand”. The new fund should be available from June 2022.   </w:t>
      </w:r>
    </w:p>
    <w:p w14:paraId="084F909D" w14:textId="1D965CAB" w:rsidR="006B2C90" w:rsidRPr="00173D52" w:rsidRDefault="006B2C90" w:rsidP="0026403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Community Fund will offer grants up to £10K for community projects. Funding will be in 3 bands – small grants up to £3k, medium size projects - £3k to £10k, larger projects where match funding would be needed – over £10K. The Group discussed the fund, its objectives </w:t>
      </w:r>
      <w:r>
        <w:rPr>
          <w:rFonts w:ascii="Arial" w:eastAsia="Times New Roman" w:hAnsi="Arial" w:cs="Arial"/>
        </w:rPr>
        <w:lastRenderedPageBreak/>
        <w:t xml:space="preserve">and possible projects and </w:t>
      </w:r>
      <w:r>
        <w:rPr>
          <w:rFonts w:ascii="Arial" w:eastAsia="Times New Roman" w:hAnsi="Arial" w:cs="Arial"/>
          <w:b/>
          <w:bCs/>
        </w:rPr>
        <w:t xml:space="preserve">agreed </w:t>
      </w:r>
      <w:r>
        <w:rPr>
          <w:rFonts w:ascii="Arial" w:eastAsia="Times New Roman" w:hAnsi="Arial" w:cs="Arial"/>
        </w:rPr>
        <w:t>the criteria for applications.</w:t>
      </w:r>
      <w:r w:rsidR="00803969">
        <w:rPr>
          <w:rFonts w:ascii="Arial" w:eastAsia="Times New Roman" w:hAnsi="Arial" w:cs="Arial"/>
        </w:rPr>
        <w:t xml:space="preserve"> This fund will also be available from June 2022</w:t>
      </w:r>
      <w:r>
        <w:rPr>
          <w:rFonts w:ascii="Arial" w:eastAsia="Times New Roman" w:hAnsi="Arial" w:cs="Arial"/>
        </w:rPr>
        <w:t xml:space="preserve">      </w:t>
      </w:r>
    </w:p>
    <w:p w14:paraId="07682CCF" w14:textId="77777777" w:rsidR="00A97441" w:rsidRDefault="00A97441" w:rsidP="00A97441">
      <w:pPr>
        <w:ind w:firstLine="72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ACF58" wp14:editId="443FBBA0">
                <wp:simplePos x="0" y="0"/>
                <wp:positionH relativeFrom="margin">
                  <wp:posOffset>-101600</wp:posOffset>
                </wp:positionH>
                <wp:positionV relativeFrom="paragraph">
                  <wp:posOffset>-107950</wp:posOffset>
                </wp:positionV>
                <wp:extent cx="6051550" cy="24193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2419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7142" id="Rectangle 6" o:spid="_x0000_s1026" style="position:absolute;margin-left:-8pt;margin-top:-8.5pt;width:476.5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173D52" w:rsidRPr="00F46674">
        <w:rPr>
          <w:rFonts w:ascii="Arial" w:eastAsia="Times New Roman" w:hAnsi="Arial" w:cs="Arial"/>
          <w:b/>
          <w:bCs/>
        </w:rPr>
        <w:t xml:space="preserve">Customer Offer  </w:t>
      </w:r>
    </w:p>
    <w:p w14:paraId="72A3C7D5" w14:textId="11410BA3" w:rsidR="00490BD3" w:rsidRPr="00A97441" w:rsidRDefault="006B1354" w:rsidP="00264039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A </w:t>
      </w:r>
      <w:r w:rsidR="0046114D">
        <w:rPr>
          <w:rFonts w:ascii="Arial" w:eastAsia="Times New Roman" w:hAnsi="Arial" w:cs="Arial"/>
        </w:rPr>
        <w:t>C</w:t>
      </w:r>
      <w:r w:rsidR="00173D52" w:rsidRPr="00173D52">
        <w:rPr>
          <w:rFonts w:ascii="Arial" w:eastAsia="Times New Roman" w:hAnsi="Arial" w:cs="Arial"/>
        </w:rPr>
        <w:t xml:space="preserve">ustomer </w:t>
      </w:r>
      <w:r w:rsidR="0046114D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ervice </w:t>
      </w:r>
      <w:r w:rsidR="0046114D">
        <w:rPr>
          <w:rFonts w:ascii="Arial" w:eastAsia="Times New Roman" w:hAnsi="Arial" w:cs="Arial"/>
        </w:rPr>
        <w:t>O</w:t>
      </w:r>
      <w:r w:rsidR="00173D52" w:rsidRPr="00173D52">
        <w:rPr>
          <w:rFonts w:ascii="Arial" w:eastAsia="Times New Roman" w:hAnsi="Arial" w:cs="Arial"/>
        </w:rPr>
        <w:t xml:space="preserve">ffer </w:t>
      </w:r>
      <w:r w:rsidR="006B2C90">
        <w:rPr>
          <w:rFonts w:ascii="Arial" w:eastAsia="Times New Roman" w:hAnsi="Arial" w:cs="Arial"/>
        </w:rPr>
        <w:t xml:space="preserve">is being </w:t>
      </w:r>
      <w:r w:rsidR="00173D52" w:rsidRPr="00173D52">
        <w:rPr>
          <w:rFonts w:ascii="Arial" w:eastAsia="Times New Roman" w:hAnsi="Arial" w:cs="Arial"/>
        </w:rPr>
        <w:t xml:space="preserve">co-created with the </w:t>
      </w:r>
      <w:r w:rsidR="005715D5">
        <w:rPr>
          <w:rFonts w:ascii="Arial" w:eastAsia="Times New Roman" w:hAnsi="Arial" w:cs="Arial"/>
        </w:rPr>
        <w:t xml:space="preserve">Task and Finish </w:t>
      </w:r>
      <w:r w:rsidR="0046114D">
        <w:rPr>
          <w:rFonts w:ascii="Arial" w:eastAsia="Times New Roman" w:hAnsi="Arial" w:cs="Arial"/>
        </w:rPr>
        <w:t>G</w:t>
      </w:r>
      <w:r w:rsidR="00173D52" w:rsidRPr="00173D52">
        <w:rPr>
          <w:rFonts w:ascii="Arial" w:eastAsia="Times New Roman" w:hAnsi="Arial" w:cs="Arial"/>
        </w:rPr>
        <w:t>roup</w:t>
      </w:r>
      <w:r w:rsidR="007B641A">
        <w:rPr>
          <w:rFonts w:ascii="Arial" w:eastAsia="Times New Roman" w:hAnsi="Arial" w:cs="Arial"/>
        </w:rPr>
        <w:t xml:space="preserve"> with</w:t>
      </w:r>
      <w:r w:rsidR="007B641A" w:rsidRPr="00173D52">
        <w:rPr>
          <w:rFonts w:ascii="Arial" w:eastAsia="Times New Roman" w:hAnsi="Arial" w:cs="Arial"/>
        </w:rPr>
        <w:t xml:space="preserve"> input from customers, </w:t>
      </w:r>
      <w:proofErr w:type="gramStart"/>
      <w:r w:rsidR="007B641A" w:rsidRPr="00173D52">
        <w:rPr>
          <w:rFonts w:ascii="Arial" w:eastAsia="Times New Roman" w:hAnsi="Arial" w:cs="Arial"/>
        </w:rPr>
        <w:t>employees</w:t>
      </w:r>
      <w:proofErr w:type="gramEnd"/>
      <w:r w:rsidR="007B641A" w:rsidRPr="00173D52">
        <w:rPr>
          <w:rFonts w:ascii="Arial" w:eastAsia="Times New Roman" w:hAnsi="Arial" w:cs="Arial"/>
        </w:rPr>
        <w:t xml:space="preserve"> and partners. </w:t>
      </w:r>
      <w:r w:rsidR="0046114D">
        <w:rPr>
          <w:rFonts w:ascii="Arial" w:eastAsia="Times New Roman" w:hAnsi="Arial" w:cs="Arial"/>
        </w:rPr>
        <w:t xml:space="preserve">It is proposed that a </w:t>
      </w:r>
      <w:r w:rsidR="00173D52" w:rsidRPr="00173D52">
        <w:rPr>
          <w:rFonts w:ascii="Arial" w:eastAsia="Times New Roman" w:hAnsi="Arial" w:cs="Arial"/>
        </w:rPr>
        <w:t xml:space="preserve">joint customer service standard </w:t>
      </w:r>
      <w:r w:rsidR="0046114D">
        <w:rPr>
          <w:rFonts w:ascii="Arial" w:eastAsia="Times New Roman" w:hAnsi="Arial" w:cs="Arial"/>
        </w:rPr>
        <w:t xml:space="preserve">will be developed </w:t>
      </w:r>
      <w:r w:rsidR="00173D52" w:rsidRPr="00173D52">
        <w:rPr>
          <w:rFonts w:ascii="Arial" w:eastAsia="Times New Roman" w:hAnsi="Arial" w:cs="Arial"/>
        </w:rPr>
        <w:t>for Riverside and One Housing that works for everyone and reflects both organisations’ core values</w:t>
      </w:r>
      <w:r w:rsidR="0046114D">
        <w:rPr>
          <w:rFonts w:ascii="Arial" w:eastAsia="Times New Roman" w:hAnsi="Arial" w:cs="Arial"/>
        </w:rPr>
        <w:t xml:space="preserve">. </w:t>
      </w:r>
      <w:r w:rsidR="00FE6D45">
        <w:rPr>
          <w:rFonts w:ascii="Arial" w:eastAsia="Times New Roman" w:hAnsi="Arial" w:cs="Arial"/>
        </w:rPr>
        <w:t xml:space="preserve">At this meeting the group </w:t>
      </w:r>
      <w:proofErr w:type="gramStart"/>
      <w:r w:rsidR="00FE6D45">
        <w:rPr>
          <w:rFonts w:ascii="Arial" w:eastAsia="Times New Roman" w:hAnsi="Arial" w:cs="Arial"/>
        </w:rPr>
        <w:t>had a discussion about</w:t>
      </w:r>
      <w:proofErr w:type="gramEnd"/>
      <w:r w:rsidR="00FE6D45">
        <w:rPr>
          <w:rFonts w:ascii="Arial" w:eastAsia="Times New Roman" w:hAnsi="Arial" w:cs="Arial"/>
        </w:rPr>
        <w:t xml:space="preserve"> the core principles that </w:t>
      </w:r>
      <w:r w:rsidR="005E018B">
        <w:rPr>
          <w:rFonts w:ascii="Arial" w:eastAsia="Times New Roman" w:hAnsi="Arial" w:cs="Arial"/>
        </w:rPr>
        <w:t xml:space="preserve">could </w:t>
      </w:r>
      <w:r w:rsidR="00FE6D45">
        <w:rPr>
          <w:rFonts w:ascii="Arial" w:eastAsia="Times New Roman" w:hAnsi="Arial" w:cs="Arial"/>
        </w:rPr>
        <w:t>underline the offer and the possible areas of operation that this could cover</w:t>
      </w:r>
      <w:r w:rsidR="00F242C2">
        <w:rPr>
          <w:rFonts w:ascii="Arial" w:eastAsia="Times New Roman" w:hAnsi="Arial" w:cs="Arial"/>
        </w:rPr>
        <w:t xml:space="preserve">. A smaller </w:t>
      </w:r>
      <w:r w:rsidR="006B2C90">
        <w:rPr>
          <w:rFonts w:ascii="Arial" w:eastAsia="Times New Roman" w:hAnsi="Arial" w:cs="Arial"/>
        </w:rPr>
        <w:t xml:space="preserve">working </w:t>
      </w:r>
      <w:r w:rsidR="00F242C2">
        <w:rPr>
          <w:rFonts w:ascii="Arial" w:eastAsia="Times New Roman" w:hAnsi="Arial" w:cs="Arial"/>
        </w:rPr>
        <w:t xml:space="preserve">group will now meet </w:t>
      </w:r>
      <w:r w:rsidR="006B2C90">
        <w:rPr>
          <w:rFonts w:ascii="Arial" w:eastAsia="Times New Roman" w:hAnsi="Arial" w:cs="Arial"/>
        </w:rPr>
        <w:t xml:space="preserve">over the coming months </w:t>
      </w:r>
      <w:r w:rsidR="00F242C2">
        <w:rPr>
          <w:rFonts w:ascii="Arial" w:eastAsia="Times New Roman" w:hAnsi="Arial" w:cs="Arial"/>
        </w:rPr>
        <w:t xml:space="preserve">to discuss </w:t>
      </w:r>
      <w:r w:rsidR="001B3D3D">
        <w:rPr>
          <w:rFonts w:ascii="Arial" w:eastAsia="Times New Roman" w:hAnsi="Arial" w:cs="Arial"/>
        </w:rPr>
        <w:t>the Offer further.</w:t>
      </w:r>
    </w:p>
    <w:p w14:paraId="54A4F669" w14:textId="77777777" w:rsidR="00BD7B83" w:rsidRPr="00BD7B83" w:rsidRDefault="00BD7B83" w:rsidP="00BD7B83">
      <w:pPr>
        <w:rPr>
          <w:rFonts w:ascii="Arial" w:eastAsia="Times New Roman" w:hAnsi="Arial" w:cs="Arial"/>
        </w:rPr>
      </w:pPr>
    </w:p>
    <w:p w14:paraId="380E2FB0" w14:textId="29FFAE12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6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0E0E730E" w:rsidR="00A97441" w:rsidRP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sectPr w:rsidR="00A97441" w:rsidRPr="00A97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30A0A"/>
    <w:rsid w:val="00085A9F"/>
    <w:rsid w:val="000C1059"/>
    <w:rsid w:val="00106BE5"/>
    <w:rsid w:val="001714EF"/>
    <w:rsid w:val="00173D52"/>
    <w:rsid w:val="00180377"/>
    <w:rsid w:val="001A5763"/>
    <w:rsid w:val="001B18A0"/>
    <w:rsid w:val="001B3D3D"/>
    <w:rsid w:val="001E7C05"/>
    <w:rsid w:val="00213326"/>
    <w:rsid w:val="00220B1E"/>
    <w:rsid w:val="00264039"/>
    <w:rsid w:val="0027137F"/>
    <w:rsid w:val="002977C7"/>
    <w:rsid w:val="002C0E00"/>
    <w:rsid w:val="002E2550"/>
    <w:rsid w:val="002F4CC2"/>
    <w:rsid w:val="0034480F"/>
    <w:rsid w:val="003B1984"/>
    <w:rsid w:val="003C569C"/>
    <w:rsid w:val="003F1BD3"/>
    <w:rsid w:val="003F3121"/>
    <w:rsid w:val="0046114D"/>
    <w:rsid w:val="0048357F"/>
    <w:rsid w:val="00490BD3"/>
    <w:rsid w:val="00517B3B"/>
    <w:rsid w:val="00533619"/>
    <w:rsid w:val="005413B6"/>
    <w:rsid w:val="005715D5"/>
    <w:rsid w:val="005E018B"/>
    <w:rsid w:val="005F3B2E"/>
    <w:rsid w:val="00612A94"/>
    <w:rsid w:val="006363B3"/>
    <w:rsid w:val="00646366"/>
    <w:rsid w:val="006922A8"/>
    <w:rsid w:val="006A7CE1"/>
    <w:rsid w:val="006B1354"/>
    <w:rsid w:val="006B2C90"/>
    <w:rsid w:val="006D3353"/>
    <w:rsid w:val="007B5201"/>
    <w:rsid w:val="007B641A"/>
    <w:rsid w:val="00803969"/>
    <w:rsid w:val="00806CEA"/>
    <w:rsid w:val="0084050C"/>
    <w:rsid w:val="00871E3B"/>
    <w:rsid w:val="008B6269"/>
    <w:rsid w:val="008C2D8B"/>
    <w:rsid w:val="008E1AFF"/>
    <w:rsid w:val="008F2EC2"/>
    <w:rsid w:val="009715C1"/>
    <w:rsid w:val="00976B31"/>
    <w:rsid w:val="009876A2"/>
    <w:rsid w:val="009E484F"/>
    <w:rsid w:val="00A4296A"/>
    <w:rsid w:val="00A738E8"/>
    <w:rsid w:val="00A97441"/>
    <w:rsid w:val="00AD4687"/>
    <w:rsid w:val="00B01F8B"/>
    <w:rsid w:val="00B56859"/>
    <w:rsid w:val="00B97D7D"/>
    <w:rsid w:val="00BA7E19"/>
    <w:rsid w:val="00BD7B83"/>
    <w:rsid w:val="00C013C0"/>
    <w:rsid w:val="00C352EF"/>
    <w:rsid w:val="00C4106D"/>
    <w:rsid w:val="00C449DB"/>
    <w:rsid w:val="00C52615"/>
    <w:rsid w:val="00C73112"/>
    <w:rsid w:val="00CF4792"/>
    <w:rsid w:val="00CF503C"/>
    <w:rsid w:val="00D968CB"/>
    <w:rsid w:val="00DA3566"/>
    <w:rsid w:val="00E07396"/>
    <w:rsid w:val="00E103D9"/>
    <w:rsid w:val="00E1506F"/>
    <w:rsid w:val="00EE20A1"/>
    <w:rsid w:val="00EE483D"/>
    <w:rsid w:val="00F21E4A"/>
    <w:rsid w:val="00F242C2"/>
    <w:rsid w:val="00F46674"/>
    <w:rsid w:val="00F5202B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tengagements@onehousing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Sandra Fawcett</cp:lastModifiedBy>
  <cp:revision>2</cp:revision>
  <dcterms:created xsi:type="dcterms:W3CDTF">2022-04-22T11:47:00Z</dcterms:created>
  <dcterms:modified xsi:type="dcterms:W3CDTF">2022-04-22T11:47:00Z</dcterms:modified>
</cp:coreProperties>
</file>