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DA039" w14:textId="77777777" w:rsidR="002A0737" w:rsidRPr="00F81D2B" w:rsidRDefault="002A0737" w:rsidP="002A0737">
      <w:r w:rsidRPr="00F81D2B">
        <w:rPr>
          <w:noProof/>
          <w:lang w:eastAsia="en-GB"/>
        </w:rPr>
        <w:drawing>
          <wp:anchor distT="0" distB="0" distL="114300" distR="114300" simplePos="0" relativeHeight="251658240" behindDoc="0" locked="0" layoutInCell="1" allowOverlap="1" wp14:anchorId="1E988140" wp14:editId="5BA34638">
            <wp:simplePos x="0" y="0"/>
            <wp:positionH relativeFrom="margin">
              <wp:align>left</wp:align>
            </wp:positionH>
            <wp:positionV relativeFrom="paragraph">
              <wp:posOffset>52070</wp:posOffset>
            </wp:positionV>
            <wp:extent cx="1771015" cy="320040"/>
            <wp:effectExtent l="0" t="0" r="635" b="3810"/>
            <wp:wrapNone/>
            <wp:docPr id="29" name="Picture 29" descr="Riverside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iverside strap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1015" cy="320040"/>
                    </a:xfrm>
                    <a:prstGeom prst="rect">
                      <a:avLst/>
                    </a:prstGeom>
                    <a:noFill/>
                  </pic:spPr>
                </pic:pic>
              </a:graphicData>
            </a:graphic>
            <wp14:sizeRelH relativeFrom="page">
              <wp14:pctWidth>0</wp14:pctWidth>
            </wp14:sizeRelH>
            <wp14:sizeRelV relativeFrom="page">
              <wp14:pctHeight>0</wp14:pctHeight>
            </wp14:sizeRelV>
          </wp:anchor>
        </w:drawing>
      </w:r>
    </w:p>
    <w:p w14:paraId="194D0D22" w14:textId="77777777" w:rsidR="00937E1D" w:rsidRDefault="00937E1D"/>
    <w:p w14:paraId="6379FABB" w14:textId="77777777" w:rsidR="002A0737" w:rsidRDefault="002A0737"/>
    <w:p w14:paraId="38A88846" w14:textId="2D5318B9" w:rsidR="002A0737" w:rsidRDefault="00B90D3E" w:rsidP="002A0737">
      <w:pPr>
        <w:pStyle w:val="Title"/>
      </w:pPr>
      <w:r>
        <w:t>LETTINGS</w:t>
      </w:r>
      <w:r w:rsidR="002A0737">
        <w:t xml:space="preserve"> POLICY</w:t>
      </w:r>
    </w:p>
    <w:tbl>
      <w:tblPr>
        <w:tblStyle w:val="TableGrid"/>
        <w:tblpPr w:leftFromText="180" w:rightFromText="180" w:vertAnchor="text" w:horzAnchor="margin" w:tblpY="-69"/>
        <w:tblW w:w="9723" w:type="dxa"/>
        <w:tblLook w:val="04A0" w:firstRow="1" w:lastRow="0" w:firstColumn="1" w:lastColumn="0" w:noHBand="0" w:noVBand="1"/>
      </w:tblPr>
      <w:tblGrid>
        <w:gridCol w:w="9723"/>
      </w:tblGrid>
      <w:tr w:rsidR="002A0737" w:rsidRPr="00F81D2B" w14:paraId="237A2885" w14:textId="77777777" w:rsidTr="00A61D06">
        <w:trPr>
          <w:trHeight w:val="500"/>
        </w:trPr>
        <w:tc>
          <w:tcPr>
            <w:tcW w:w="9723" w:type="dxa"/>
            <w:tcBorders>
              <w:top w:val="nil"/>
              <w:left w:val="nil"/>
              <w:bottom w:val="nil"/>
              <w:right w:val="nil"/>
            </w:tcBorders>
            <w:shd w:val="clear" w:color="auto" w:fill="00A0AF"/>
            <w:vAlign w:val="center"/>
          </w:tcPr>
          <w:p w14:paraId="4527D098" w14:textId="616B116C" w:rsidR="002A0737" w:rsidRPr="00F81D2B" w:rsidRDefault="00B90D3E" w:rsidP="00A61D06">
            <w:pPr>
              <w:jc w:val="center"/>
              <w:rPr>
                <w:b/>
                <w:bCs/>
                <w:color w:val="FFFFFF"/>
                <w:lang w:eastAsia="en-GB"/>
              </w:rPr>
            </w:pPr>
            <w:r>
              <w:rPr>
                <w:b/>
                <w:bCs/>
                <w:color w:val="FFFFFF" w:themeColor="background1"/>
                <w:sz w:val="24"/>
                <w:szCs w:val="24"/>
                <w:lang w:eastAsia="en-GB"/>
              </w:rPr>
              <w:t>Customer Service</w:t>
            </w:r>
            <w:r w:rsidR="002A0737" w:rsidRPr="00F81D2B">
              <w:rPr>
                <w:b/>
                <w:bCs/>
                <w:color w:val="FFFFFF" w:themeColor="background1"/>
                <w:sz w:val="24"/>
                <w:szCs w:val="24"/>
                <w:lang w:eastAsia="en-GB"/>
              </w:rPr>
              <w:t xml:space="preserve">: </w:t>
            </w:r>
            <w:r>
              <w:rPr>
                <w:b/>
                <w:bCs/>
                <w:color w:val="FFFFFF" w:themeColor="background1"/>
                <w:sz w:val="24"/>
                <w:szCs w:val="24"/>
                <w:lang w:eastAsia="en-GB"/>
              </w:rPr>
              <w:t>English Regions</w:t>
            </w:r>
          </w:p>
        </w:tc>
      </w:tr>
    </w:tbl>
    <w:p w14:paraId="4F917558" w14:textId="77777777" w:rsidR="002A0737" w:rsidRDefault="002A0737"/>
    <w:sdt>
      <w:sdtPr>
        <w:rPr>
          <w:rFonts w:ascii="Arial" w:eastAsiaTheme="minorEastAsia" w:hAnsi="Arial" w:cs="Arial"/>
          <w:color w:val="4BACC6"/>
          <w:kern w:val="2"/>
          <w:sz w:val="22"/>
          <w:szCs w:val="22"/>
          <w:lang w:val="en-GB"/>
          <w14:ligatures w14:val="standardContextual"/>
        </w:rPr>
        <w:id w:val="508874211"/>
        <w:docPartObj>
          <w:docPartGallery w:val="Table of Contents"/>
          <w:docPartUnique/>
        </w:docPartObj>
      </w:sdtPr>
      <w:sdtEndPr>
        <w:rPr>
          <w:b/>
          <w:bCs/>
          <w:color w:val="auto"/>
        </w:rPr>
      </w:sdtEndPr>
      <w:sdtContent>
        <w:p w14:paraId="6C264EF9" w14:textId="0D18E588" w:rsidR="00E96A58" w:rsidRPr="0015551A" w:rsidRDefault="00E96A58">
          <w:pPr>
            <w:pStyle w:val="TOCHeading"/>
            <w:rPr>
              <w:rFonts w:ascii="Arial" w:hAnsi="Arial" w:cs="Arial"/>
              <w:color w:val="4BACC6"/>
            </w:rPr>
          </w:pPr>
          <w:r w:rsidRPr="0015551A">
            <w:rPr>
              <w:rFonts w:ascii="Arial" w:hAnsi="Arial" w:cs="Arial"/>
              <w:color w:val="4BACC6"/>
            </w:rPr>
            <w:t>Contents</w:t>
          </w:r>
        </w:p>
        <w:p w14:paraId="3F104C3C" w14:textId="10F4C55D" w:rsidR="00F00BDF" w:rsidRDefault="00E96A58">
          <w:pPr>
            <w:pStyle w:val="TOC1"/>
            <w:tabs>
              <w:tab w:val="left" w:pos="480"/>
              <w:tab w:val="right" w:leader="dot" w:pos="9016"/>
            </w:tabs>
            <w:rPr>
              <w:rFonts w:asciiTheme="minorHAnsi" w:eastAsiaTheme="minorEastAsia" w:hAnsiTheme="minorHAnsi" w:hint="eastAsia"/>
              <w:noProof/>
              <w:sz w:val="24"/>
              <w:szCs w:val="24"/>
              <w:lang w:eastAsia="en-GB"/>
            </w:rPr>
          </w:pPr>
          <w:r w:rsidRPr="0015551A">
            <w:rPr>
              <w:rFonts w:cs="Arial"/>
            </w:rPr>
            <w:fldChar w:fldCharType="begin"/>
          </w:r>
          <w:r w:rsidRPr="0015551A">
            <w:rPr>
              <w:rFonts w:cs="Arial"/>
            </w:rPr>
            <w:instrText xml:space="preserve"> TOC \o "1-3" \h \z \u </w:instrText>
          </w:r>
          <w:r w:rsidRPr="0015551A">
            <w:rPr>
              <w:rFonts w:cs="Arial"/>
            </w:rPr>
            <w:fldChar w:fldCharType="separate"/>
          </w:r>
          <w:hyperlink w:anchor="_Toc201052461" w:history="1">
            <w:r w:rsidR="00F00BDF" w:rsidRPr="003F6B88">
              <w:rPr>
                <w:rStyle w:val="Hyperlink"/>
                <w:noProof/>
              </w:rPr>
              <w:t>1.</w:t>
            </w:r>
            <w:r w:rsidR="00F00BDF">
              <w:rPr>
                <w:rFonts w:asciiTheme="minorHAnsi" w:eastAsiaTheme="minorEastAsia" w:hAnsiTheme="minorHAnsi"/>
                <w:noProof/>
                <w:sz w:val="24"/>
                <w:szCs w:val="24"/>
                <w:lang w:eastAsia="en-GB"/>
              </w:rPr>
              <w:tab/>
            </w:r>
            <w:r w:rsidR="00F00BDF" w:rsidRPr="003F6B88">
              <w:rPr>
                <w:rStyle w:val="Hyperlink"/>
                <w:noProof/>
              </w:rPr>
              <w:t>Purpose</w:t>
            </w:r>
            <w:r w:rsidR="00F00BDF">
              <w:rPr>
                <w:noProof/>
                <w:webHidden/>
              </w:rPr>
              <w:tab/>
            </w:r>
            <w:r w:rsidR="00F00BDF">
              <w:rPr>
                <w:noProof/>
                <w:webHidden/>
              </w:rPr>
              <w:fldChar w:fldCharType="begin"/>
            </w:r>
            <w:r w:rsidR="00F00BDF">
              <w:rPr>
                <w:noProof/>
                <w:webHidden/>
              </w:rPr>
              <w:instrText xml:space="preserve"> PAGEREF _Toc201052461 \h </w:instrText>
            </w:r>
            <w:r w:rsidR="00F00BDF">
              <w:rPr>
                <w:noProof/>
                <w:webHidden/>
              </w:rPr>
            </w:r>
            <w:r w:rsidR="00F00BDF">
              <w:rPr>
                <w:noProof/>
                <w:webHidden/>
              </w:rPr>
              <w:fldChar w:fldCharType="separate"/>
            </w:r>
            <w:r w:rsidR="00993254">
              <w:rPr>
                <w:noProof/>
                <w:webHidden/>
              </w:rPr>
              <w:t>1</w:t>
            </w:r>
            <w:r w:rsidR="00F00BDF">
              <w:rPr>
                <w:noProof/>
                <w:webHidden/>
              </w:rPr>
              <w:fldChar w:fldCharType="end"/>
            </w:r>
          </w:hyperlink>
        </w:p>
        <w:p w14:paraId="6F49829E" w14:textId="20242E5B" w:rsidR="00F00BDF" w:rsidRDefault="00F00BDF">
          <w:pPr>
            <w:pStyle w:val="TOC1"/>
            <w:tabs>
              <w:tab w:val="left" w:pos="480"/>
              <w:tab w:val="right" w:leader="dot" w:pos="9016"/>
            </w:tabs>
            <w:rPr>
              <w:rFonts w:asciiTheme="minorHAnsi" w:eastAsiaTheme="minorEastAsia" w:hAnsiTheme="minorHAnsi" w:hint="eastAsia"/>
              <w:noProof/>
              <w:sz w:val="24"/>
              <w:szCs w:val="24"/>
              <w:lang w:eastAsia="en-GB"/>
            </w:rPr>
          </w:pPr>
          <w:hyperlink w:anchor="_Toc201052462" w:history="1">
            <w:r w:rsidRPr="003F6B88">
              <w:rPr>
                <w:rStyle w:val="Hyperlink"/>
                <w:noProof/>
              </w:rPr>
              <w:t>2.</w:t>
            </w:r>
            <w:r>
              <w:rPr>
                <w:rFonts w:asciiTheme="minorHAnsi" w:eastAsiaTheme="minorEastAsia" w:hAnsiTheme="minorHAnsi"/>
                <w:noProof/>
                <w:sz w:val="24"/>
                <w:szCs w:val="24"/>
                <w:lang w:eastAsia="en-GB"/>
              </w:rPr>
              <w:tab/>
            </w:r>
            <w:r w:rsidRPr="003F6B88">
              <w:rPr>
                <w:rStyle w:val="Hyperlink"/>
                <w:noProof/>
              </w:rPr>
              <w:t>Scope</w:t>
            </w:r>
            <w:r>
              <w:rPr>
                <w:noProof/>
                <w:webHidden/>
              </w:rPr>
              <w:tab/>
            </w:r>
            <w:r>
              <w:rPr>
                <w:noProof/>
                <w:webHidden/>
              </w:rPr>
              <w:fldChar w:fldCharType="begin"/>
            </w:r>
            <w:r>
              <w:rPr>
                <w:noProof/>
                <w:webHidden/>
              </w:rPr>
              <w:instrText xml:space="preserve"> PAGEREF _Toc201052462 \h </w:instrText>
            </w:r>
            <w:r>
              <w:rPr>
                <w:noProof/>
                <w:webHidden/>
              </w:rPr>
            </w:r>
            <w:r>
              <w:rPr>
                <w:noProof/>
                <w:webHidden/>
              </w:rPr>
              <w:fldChar w:fldCharType="separate"/>
            </w:r>
            <w:r w:rsidR="00993254">
              <w:rPr>
                <w:noProof/>
                <w:webHidden/>
              </w:rPr>
              <w:t>2</w:t>
            </w:r>
            <w:r>
              <w:rPr>
                <w:noProof/>
                <w:webHidden/>
              </w:rPr>
              <w:fldChar w:fldCharType="end"/>
            </w:r>
          </w:hyperlink>
        </w:p>
        <w:p w14:paraId="7224EC05" w14:textId="2130B14E" w:rsidR="00F00BDF" w:rsidRDefault="00F00BDF">
          <w:pPr>
            <w:pStyle w:val="TOC1"/>
            <w:tabs>
              <w:tab w:val="left" w:pos="480"/>
              <w:tab w:val="right" w:leader="dot" w:pos="9016"/>
            </w:tabs>
            <w:rPr>
              <w:rFonts w:asciiTheme="minorHAnsi" w:eastAsiaTheme="minorEastAsia" w:hAnsiTheme="minorHAnsi" w:hint="eastAsia"/>
              <w:noProof/>
              <w:sz w:val="24"/>
              <w:szCs w:val="24"/>
              <w:lang w:eastAsia="en-GB"/>
            </w:rPr>
          </w:pPr>
          <w:hyperlink w:anchor="_Toc201052463" w:history="1">
            <w:r w:rsidRPr="003F6B88">
              <w:rPr>
                <w:rStyle w:val="Hyperlink"/>
                <w:noProof/>
              </w:rPr>
              <w:t>3.</w:t>
            </w:r>
            <w:r>
              <w:rPr>
                <w:rFonts w:asciiTheme="minorHAnsi" w:eastAsiaTheme="minorEastAsia" w:hAnsiTheme="minorHAnsi"/>
                <w:noProof/>
                <w:sz w:val="24"/>
                <w:szCs w:val="24"/>
                <w:lang w:eastAsia="en-GB"/>
              </w:rPr>
              <w:tab/>
            </w:r>
            <w:r w:rsidRPr="003F6B88">
              <w:rPr>
                <w:rStyle w:val="Hyperlink"/>
                <w:noProof/>
              </w:rPr>
              <w:t>Principles</w:t>
            </w:r>
            <w:r>
              <w:rPr>
                <w:noProof/>
                <w:webHidden/>
              </w:rPr>
              <w:tab/>
            </w:r>
            <w:r>
              <w:rPr>
                <w:noProof/>
                <w:webHidden/>
              </w:rPr>
              <w:fldChar w:fldCharType="begin"/>
            </w:r>
            <w:r>
              <w:rPr>
                <w:noProof/>
                <w:webHidden/>
              </w:rPr>
              <w:instrText xml:space="preserve"> PAGEREF _Toc201052463 \h </w:instrText>
            </w:r>
            <w:r>
              <w:rPr>
                <w:noProof/>
                <w:webHidden/>
              </w:rPr>
            </w:r>
            <w:r>
              <w:rPr>
                <w:noProof/>
                <w:webHidden/>
              </w:rPr>
              <w:fldChar w:fldCharType="separate"/>
            </w:r>
            <w:r w:rsidR="00993254">
              <w:rPr>
                <w:noProof/>
                <w:webHidden/>
              </w:rPr>
              <w:t>2</w:t>
            </w:r>
            <w:r>
              <w:rPr>
                <w:noProof/>
                <w:webHidden/>
              </w:rPr>
              <w:fldChar w:fldCharType="end"/>
            </w:r>
          </w:hyperlink>
        </w:p>
        <w:p w14:paraId="0D7F6924" w14:textId="25CC88C4" w:rsidR="00F00BDF" w:rsidRDefault="00F00BDF">
          <w:pPr>
            <w:pStyle w:val="TOC1"/>
            <w:tabs>
              <w:tab w:val="left" w:pos="480"/>
              <w:tab w:val="right" w:leader="dot" w:pos="9016"/>
            </w:tabs>
            <w:rPr>
              <w:rFonts w:asciiTheme="minorHAnsi" w:eastAsiaTheme="minorEastAsia" w:hAnsiTheme="minorHAnsi" w:hint="eastAsia"/>
              <w:noProof/>
              <w:sz w:val="24"/>
              <w:szCs w:val="24"/>
              <w:lang w:eastAsia="en-GB"/>
            </w:rPr>
          </w:pPr>
          <w:hyperlink w:anchor="_Toc201052464" w:history="1">
            <w:r w:rsidRPr="003F6B88">
              <w:rPr>
                <w:rStyle w:val="Hyperlink"/>
                <w:noProof/>
              </w:rPr>
              <w:t>4.</w:t>
            </w:r>
            <w:r>
              <w:rPr>
                <w:rFonts w:asciiTheme="minorHAnsi" w:eastAsiaTheme="minorEastAsia" w:hAnsiTheme="minorHAnsi"/>
                <w:noProof/>
                <w:sz w:val="24"/>
                <w:szCs w:val="24"/>
                <w:lang w:eastAsia="en-GB"/>
              </w:rPr>
              <w:tab/>
            </w:r>
            <w:r w:rsidRPr="003F6B88">
              <w:rPr>
                <w:rStyle w:val="Hyperlink"/>
                <w:noProof/>
              </w:rPr>
              <w:t>Further Information &amp; Support</w:t>
            </w:r>
            <w:r>
              <w:rPr>
                <w:noProof/>
                <w:webHidden/>
              </w:rPr>
              <w:tab/>
            </w:r>
            <w:r>
              <w:rPr>
                <w:noProof/>
                <w:webHidden/>
              </w:rPr>
              <w:fldChar w:fldCharType="begin"/>
            </w:r>
            <w:r>
              <w:rPr>
                <w:noProof/>
                <w:webHidden/>
              </w:rPr>
              <w:instrText xml:space="preserve"> PAGEREF _Toc201052464 \h </w:instrText>
            </w:r>
            <w:r>
              <w:rPr>
                <w:noProof/>
                <w:webHidden/>
              </w:rPr>
            </w:r>
            <w:r>
              <w:rPr>
                <w:noProof/>
                <w:webHidden/>
              </w:rPr>
              <w:fldChar w:fldCharType="separate"/>
            </w:r>
            <w:r w:rsidR="00993254">
              <w:rPr>
                <w:noProof/>
                <w:webHidden/>
              </w:rPr>
              <w:t>5</w:t>
            </w:r>
            <w:r>
              <w:rPr>
                <w:noProof/>
                <w:webHidden/>
              </w:rPr>
              <w:fldChar w:fldCharType="end"/>
            </w:r>
          </w:hyperlink>
        </w:p>
        <w:p w14:paraId="6BF13E27" w14:textId="621988D7" w:rsidR="00F00BDF" w:rsidRDefault="00F00BDF">
          <w:pPr>
            <w:pStyle w:val="TOC1"/>
            <w:tabs>
              <w:tab w:val="left" w:pos="480"/>
              <w:tab w:val="right" w:leader="dot" w:pos="9016"/>
            </w:tabs>
            <w:rPr>
              <w:rFonts w:asciiTheme="minorHAnsi" w:eastAsiaTheme="minorEastAsia" w:hAnsiTheme="minorHAnsi" w:hint="eastAsia"/>
              <w:noProof/>
              <w:sz w:val="24"/>
              <w:szCs w:val="24"/>
              <w:lang w:eastAsia="en-GB"/>
            </w:rPr>
          </w:pPr>
          <w:hyperlink w:anchor="_Toc201052465" w:history="1">
            <w:r w:rsidRPr="003F6B88">
              <w:rPr>
                <w:rStyle w:val="Hyperlink"/>
                <w:noProof/>
              </w:rPr>
              <w:t>5.</w:t>
            </w:r>
            <w:r>
              <w:rPr>
                <w:rFonts w:asciiTheme="minorHAnsi" w:eastAsiaTheme="minorEastAsia" w:hAnsiTheme="minorHAnsi"/>
                <w:noProof/>
                <w:sz w:val="24"/>
                <w:szCs w:val="24"/>
                <w:lang w:eastAsia="en-GB"/>
              </w:rPr>
              <w:tab/>
            </w:r>
            <w:r w:rsidRPr="003F6B88">
              <w:rPr>
                <w:rStyle w:val="Hyperlink"/>
                <w:noProof/>
              </w:rPr>
              <w:t>Roles and Responsibilities</w:t>
            </w:r>
            <w:r>
              <w:rPr>
                <w:noProof/>
                <w:webHidden/>
              </w:rPr>
              <w:tab/>
            </w:r>
            <w:r>
              <w:rPr>
                <w:noProof/>
                <w:webHidden/>
              </w:rPr>
              <w:fldChar w:fldCharType="begin"/>
            </w:r>
            <w:r>
              <w:rPr>
                <w:noProof/>
                <w:webHidden/>
              </w:rPr>
              <w:instrText xml:space="preserve"> PAGEREF _Toc201052465 \h </w:instrText>
            </w:r>
            <w:r>
              <w:rPr>
                <w:noProof/>
                <w:webHidden/>
              </w:rPr>
            </w:r>
            <w:r>
              <w:rPr>
                <w:noProof/>
                <w:webHidden/>
              </w:rPr>
              <w:fldChar w:fldCharType="separate"/>
            </w:r>
            <w:r w:rsidR="00993254">
              <w:rPr>
                <w:noProof/>
                <w:webHidden/>
              </w:rPr>
              <w:t>7</w:t>
            </w:r>
            <w:r>
              <w:rPr>
                <w:noProof/>
                <w:webHidden/>
              </w:rPr>
              <w:fldChar w:fldCharType="end"/>
            </w:r>
          </w:hyperlink>
        </w:p>
        <w:p w14:paraId="20EA413A" w14:textId="06D41930" w:rsidR="00F00BDF" w:rsidRDefault="00F00BDF">
          <w:pPr>
            <w:pStyle w:val="TOC1"/>
            <w:tabs>
              <w:tab w:val="left" w:pos="480"/>
              <w:tab w:val="right" w:leader="dot" w:pos="9016"/>
            </w:tabs>
            <w:rPr>
              <w:rFonts w:asciiTheme="minorHAnsi" w:eastAsiaTheme="minorEastAsia" w:hAnsiTheme="minorHAnsi" w:hint="eastAsia"/>
              <w:noProof/>
              <w:sz w:val="24"/>
              <w:szCs w:val="24"/>
              <w:lang w:eastAsia="en-GB"/>
            </w:rPr>
          </w:pPr>
          <w:hyperlink w:anchor="_Toc201052466" w:history="1">
            <w:r w:rsidRPr="003F6B88">
              <w:rPr>
                <w:rStyle w:val="Hyperlink"/>
                <w:noProof/>
              </w:rPr>
              <w:t>6.</w:t>
            </w:r>
            <w:r>
              <w:rPr>
                <w:rFonts w:asciiTheme="minorHAnsi" w:eastAsiaTheme="minorEastAsia" w:hAnsiTheme="minorHAnsi"/>
                <w:noProof/>
                <w:sz w:val="24"/>
                <w:szCs w:val="24"/>
                <w:lang w:eastAsia="en-GB"/>
              </w:rPr>
              <w:tab/>
            </w:r>
            <w:r w:rsidRPr="003F6B88">
              <w:rPr>
                <w:rStyle w:val="Hyperlink"/>
                <w:noProof/>
              </w:rPr>
              <w:t>Risks</w:t>
            </w:r>
            <w:r>
              <w:rPr>
                <w:noProof/>
                <w:webHidden/>
              </w:rPr>
              <w:tab/>
            </w:r>
            <w:r>
              <w:rPr>
                <w:noProof/>
                <w:webHidden/>
              </w:rPr>
              <w:fldChar w:fldCharType="begin"/>
            </w:r>
            <w:r>
              <w:rPr>
                <w:noProof/>
                <w:webHidden/>
              </w:rPr>
              <w:instrText xml:space="preserve"> PAGEREF _Toc201052466 \h </w:instrText>
            </w:r>
            <w:r>
              <w:rPr>
                <w:noProof/>
                <w:webHidden/>
              </w:rPr>
            </w:r>
            <w:r>
              <w:rPr>
                <w:noProof/>
                <w:webHidden/>
              </w:rPr>
              <w:fldChar w:fldCharType="separate"/>
            </w:r>
            <w:r w:rsidR="00993254">
              <w:rPr>
                <w:noProof/>
                <w:webHidden/>
              </w:rPr>
              <w:t>7</w:t>
            </w:r>
            <w:r>
              <w:rPr>
                <w:noProof/>
                <w:webHidden/>
              </w:rPr>
              <w:fldChar w:fldCharType="end"/>
            </w:r>
          </w:hyperlink>
        </w:p>
        <w:p w14:paraId="55D506A4" w14:textId="7EF95AC8" w:rsidR="00F00BDF" w:rsidRDefault="00F00BDF">
          <w:pPr>
            <w:pStyle w:val="TOC1"/>
            <w:tabs>
              <w:tab w:val="left" w:pos="480"/>
              <w:tab w:val="right" w:leader="dot" w:pos="9016"/>
            </w:tabs>
            <w:rPr>
              <w:rFonts w:asciiTheme="minorHAnsi" w:eastAsiaTheme="minorEastAsia" w:hAnsiTheme="minorHAnsi" w:hint="eastAsia"/>
              <w:noProof/>
              <w:sz w:val="24"/>
              <w:szCs w:val="24"/>
              <w:lang w:eastAsia="en-GB"/>
            </w:rPr>
          </w:pPr>
          <w:hyperlink w:anchor="_Toc201052467" w:history="1">
            <w:r w:rsidRPr="003F6B88">
              <w:rPr>
                <w:rStyle w:val="Hyperlink"/>
                <w:noProof/>
              </w:rPr>
              <w:t>7.</w:t>
            </w:r>
            <w:r>
              <w:rPr>
                <w:rFonts w:asciiTheme="minorHAnsi" w:eastAsiaTheme="minorEastAsia" w:hAnsiTheme="minorHAnsi"/>
                <w:noProof/>
                <w:sz w:val="24"/>
                <w:szCs w:val="24"/>
                <w:lang w:eastAsia="en-GB"/>
              </w:rPr>
              <w:tab/>
            </w:r>
            <w:r w:rsidRPr="003F6B88">
              <w:rPr>
                <w:rStyle w:val="Hyperlink"/>
                <w:noProof/>
              </w:rPr>
              <w:t>Appeals &amp; Complaints</w:t>
            </w:r>
            <w:r>
              <w:rPr>
                <w:noProof/>
                <w:webHidden/>
              </w:rPr>
              <w:tab/>
            </w:r>
            <w:r>
              <w:rPr>
                <w:noProof/>
                <w:webHidden/>
              </w:rPr>
              <w:fldChar w:fldCharType="begin"/>
            </w:r>
            <w:r>
              <w:rPr>
                <w:noProof/>
                <w:webHidden/>
              </w:rPr>
              <w:instrText xml:space="preserve"> PAGEREF _Toc201052467 \h </w:instrText>
            </w:r>
            <w:r>
              <w:rPr>
                <w:noProof/>
                <w:webHidden/>
              </w:rPr>
            </w:r>
            <w:r>
              <w:rPr>
                <w:noProof/>
                <w:webHidden/>
              </w:rPr>
              <w:fldChar w:fldCharType="separate"/>
            </w:r>
            <w:r w:rsidR="00993254">
              <w:rPr>
                <w:noProof/>
                <w:webHidden/>
              </w:rPr>
              <w:t>8</w:t>
            </w:r>
            <w:r>
              <w:rPr>
                <w:noProof/>
                <w:webHidden/>
              </w:rPr>
              <w:fldChar w:fldCharType="end"/>
            </w:r>
          </w:hyperlink>
        </w:p>
        <w:p w14:paraId="686CA0BC" w14:textId="47556861" w:rsidR="00F00BDF" w:rsidRDefault="00F00BDF">
          <w:pPr>
            <w:pStyle w:val="TOC1"/>
            <w:tabs>
              <w:tab w:val="left" w:pos="480"/>
              <w:tab w:val="right" w:leader="dot" w:pos="9016"/>
            </w:tabs>
            <w:rPr>
              <w:rFonts w:asciiTheme="minorHAnsi" w:eastAsiaTheme="minorEastAsia" w:hAnsiTheme="minorHAnsi" w:hint="eastAsia"/>
              <w:noProof/>
              <w:sz w:val="24"/>
              <w:szCs w:val="24"/>
              <w:lang w:eastAsia="en-GB"/>
            </w:rPr>
          </w:pPr>
          <w:hyperlink w:anchor="_Toc201052468" w:history="1">
            <w:r w:rsidRPr="003F6B88">
              <w:rPr>
                <w:rStyle w:val="Hyperlink"/>
                <w:noProof/>
              </w:rPr>
              <w:t>8.</w:t>
            </w:r>
            <w:r>
              <w:rPr>
                <w:rFonts w:asciiTheme="minorHAnsi" w:eastAsiaTheme="minorEastAsia" w:hAnsiTheme="minorHAnsi"/>
                <w:noProof/>
                <w:sz w:val="24"/>
                <w:szCs w:val="24"/>
                <w:lang w:eastAsia="en-GB"/>
              </w:rPr>
              <w:tab/>
            </w:r>
            <w:r w:rsidRPr="003F6B88">
              <w:rPr>
                <w:rStyle w:val="Hyperlink"/>
                <w:noProof/>
              </w:rPr>
              <w:t>Equality, Diversity, and Inclusion</w:t>
            </w:r>
            <w:r>
              <w:rPr>
                <w:noProof/>
                <w:webHidden/>
              </w:rPr>
              <w:tab/>
            </w:r>
            <w:r>
              <w:rPr>
                <w:noProof/>
                <w:webHidden/>
              </w:rPr>
              <w:fldChar w:fldCharType="begin"/>
            </w:r>
            <w:r>
              <w:rPr>
                <w:noProof/>
                <w:webHidden/>
              </w:rPr>
              <w:instrText xml:space="preserve"> PAGEREF _Toc201052468 \h </w:instrText>
            </w:r>
            <w:r>
              <w:rPr>
                <w:noProof/>
                <w:webHidden/>
              </w:rPr>
            </w:r>
            <w:r>
              <w:rPr>
                <w:noProof/>
                <w:webHidden/>
              </w:rPr>
              <w:fldChar w:fldCharType="separate"/>
            </w:r>
            <w:r w:rsidR="00993254">
              <w:rPr>
                <w:noProof/>
                <w:webHidden/>
              </w:rPr>
              <w:t>8</w:t>
            </w:r>
            <w:r>
              <w:rPr>
                <w:noProof/>
                <w:webHidden/>
              </w:rPr>
              <w:fldChar w:fldCharType="end"/>
            </w:r>
          </w:hyperlink>
        </w:p>
        <w:p w14:paraId="14B092F5" w14:textId="2A5F405D" w:rsidR="00E96A58" w:rsidRPr="0015551A" w:rsidRDefault="00E96A58">
          <w:pPr>
            <w:rPr>
              <w:rFonts w:cs="Arial"/>
            </w:rPr>
          </w:pPr>
          <w:r w:rsidRPr="0015551A">
            <w:rPr>
              <w:rFonts w:cs="Arial"/>
              <w:b/>
              <w:bCs/>
              <w:noProof/>
            </w:rPr>
            <w:fldChar w:fldCharType="end"/>
          </w:r>
        </w:p>
      </w:sdtContent>
    </w:sdt>
    <w:p w14:paraId="75BB66F9" w14:textId="4935DD48" w:rsidR="002A0737" w:rsidRDefault="002A0737" w:rsidP="009129C5">
      <w:pPr>
        <w:pStyle w:val="Heading1"/>
      </w:pPr>
      <w:bookmarkStart w:id="0" w:name="_Toc201052461"/>
      <w:r>
        <w:t>Purpose</w:t>
      </w:r>
      <w:bookmarkEnd w:id="0"/>
    </w:p>
    <w:p w14:paraId="68473D50" w14:textId="065AE16D" w:rsidR="00077EE7" w:rsidRDefault="00077EE7" w:rsidP="00E71BED">
      <w:pPr>
        <w:pStyle w:val="ListParagraph"/>
        <w:numPr>
          <w:ilvl w:val="1"/>
          <w:numId w:val="3"/>
        </w:numPr>
        <w:ind w:left="709" w:hanging="709"/>
      </w:pPr>
      <w:r>
        <w:t>Riverside is committed to ensuring that properties are offered to potential customers, the majority of whom are unable to secure a home on the open market, in an efficient, customer focused and timely manner.  This policy also aims to help us make the best use of our housing stock to achieve mixed, sustainable communities.</w:t>
      </w:r>
    </w:p>
    <w:p w14:paraId="1EDFA7DC" w14:textId="665E19B8" w:rsidR="00077EE7" w:rsidRDefault="00077EE7" w:rsidP="00E71BED">
      <w:pPr>
        <w:pStyle w:val="ListParagraph"/>
        <w:numPr>
          <w:ilvl w:val="1"/>
          <w:numId w:val="3"/>
        </w:numPr>
        <w:ind w:left="709" w:hanging="709"/>
      </w:pPr>
      <w:r>
        <w:t>We aim to ensure that applicants can access clear information on how to apply and obtain housing, and the services and standards they can expect from us.</w:t>
      </w:r>
    </w:p>
    <w:p w14:paraId="3764B3F1" w14:textId="4B251A6D" w:rsidR="00077EE7" w:rsidRDefault="00077EE7" w:rsidP="00E71BED">
      <w:pPr>
        <w:pStyle w:val="ListParagraph"/>
        <w:numPr>
          <w:ilvl w:val="1"/>
          <w:numId w:val="3"/>
        </w:numPr>
        <w:ind w:left="709" w:hanging="709"/>
      </w:pPr>
      <w:r>
        <w:t xml:space="preserve">We have housing stock over a large geographical area, located in many local authority areas. There are a variety of arrangements for the allocation of these properties, in line with nomination agreements with Local Authorities, Section 106 Agreements* and any approved, local lettings plans. </w:t>
      </w:r>
      <w:r w:rsidR="001C3EB1">
        <w:t>We</w:t>
      </w:r>
      <w:r>
        <w:t xml:space="preserve"> will co-operate with local authorities strategic housing functions in line with the Regulator of Social Housing’s Tenancy Standard and the general requirement on the Registered Provider to assist local authorities to discharge their statutory duties (section 170 Housing Act 1996). In addition to nomination agreements, we have referral / third party arrangements in place with partner organisations in line with </w:t>
      </w:r>
      <w:r w:rsidRPr="001E719B">
        <w:t xml:space="preserve">our </w:t>
      </w:r>
      <w:r w:rsidR="00CA7C63" w:rsidRPr="001E719B">
        <w:t>Forward Together</w:t>
      </w:r>
      <w:r w:rsidR="001E719B" w:rsidRPr="001E719B">
        <w:t xml:space="preserve"> – Care &amp; Support</w:t>
      </w:r>
      <w:r w:rsidRPr="001E719B">
        <w:t xml:space="preserve"> Strategy and</w:t>
      </w:r>
      <w:r>
        <w:t xml:space="preserve"> make a small percentage of properties available each year for these schemes.</w:t>
      </w:r>
    </w:p>
    <w:p w14:paraId="543028E0" w14:textId="6E8D60AF" w:rsidR="002A0737" w:rsidRPr="001C3EB1" w:rsidRDefault="00077EE7" w:rsidP="001C3EB1">
      <w:pPr>
        <w:pStyle w:val="ListParagraph"/>
        <w:ind w:left="709"/>
        <w:rPr>
          <w:sz w:val="20"/>
          <w:szCs w:val="20"/>
        </w:rPr>
      </w:pPr>
      <w:r w:rsidRPr="001C3EB1">
        <w:rPr>
          <w:sz w:val="20"/>
          <w:szCs w:val="20"/>
        </w:rPr>
        <w:t xml:space="preserve">* Section 106 refers to the Town and Country Planning Act </w:t>
      </w:r>
      <w:r w:rsidR="001C3EB1" w:rsidRPr="001C3EB1">
        <w:rPr>
          <w:sz w:val="20"/>
          <w:szCs w:val="20"/>
        </w:rPr>
        <w:t>1990 and</w:t>
      </w:r>
      <w:r w:rsidRPr="001C3EB1">
        <w:rPr>
          <w:sz w:val="20"/>
          <w:szCs w:val="20"/>
        </w:rPr>
        <w:t xml:space="preserve"> will usually mean that planning consent for a particular development was approved in part due to an agreement that homes would only be allocated to applicants living or working in the locality.</w:t>
      </w:r>
    </w:p>
    <w:p w14:paraId="3726BE69" w14:textId="390212E8" w:rsidR="00E16C26" w:rsidRPr="00E16C26" w:rsidRDefault="002A0737" w:rsidP="00E16C26">
      <w:pPr>
        <w:pStyle w:val="Heading1"/>
      </w:pPr>
      <w:bookmarkStart w:id="1" w:name="_Toc201052462"/>
      <w:r>
        <w:t>Scope</w:t>
      </w:r>
      <w:bookmarkEnd w:id="1"/>
    </w:p>
    <w:p w14:paraId="4C4D1D19" w14:textId="413A8F89" w:rsidR="0093298E" w:rsidRDefault="00974CB6" w:rsidP="00E71BED">
      <w:pPr>
        <w:pStyle w:val="ListParagraph"/>
        <w:numPr>
          <w:ilvl w:val="1"/>
          <w:numId w:val="6"/>
        </w:numPr>
        <w:ind w:left="709" w:hanging="709"/>
      </w:pPr>
      <w:r w:rsidRPr="00974CB6">
        <w:t xml:space="preserve">This policy applies to lettings of General Needs </w:t>
      </w:r>
      <w:r w:rsidR="00B46A39">
        <w:t>homes in England (</w:t>
      </w:r>
      <w:r w:rsidRPr="00974CB6">
        <w:t>Intermediate, Social and Affordable Rent</w:t>
      </w:r>
      <w:r w:rsidR="00B46A39">
        <w:t>)</w:t>
      </w:r>
      <w:r w:rsidR="79536BA8">
        <w:t xml:space="preserve">, </w:t>
      </w:r>
      <w:r>
        <w:t>and Retirement Living homes.</w:t>
      </w:r>
      <w:r w:rsidRPr="00974CB6">
        <w:t xml:space="preserve"> It does not apply to homes in Scotland, Supported Housing Schemes and Care Services, Market Rent and Shared Ownership homes, or garages.</w:t>
      </w:r>
    </w:p>
    <w:p w14:paraId="45622D16" w14:textId="47B9FC4F" w:rsidR="0093298E" w:rsidRPr="001E719B" w:rsidRDefault="00241C59" w:rsidP="00E71BED">
      <w:pPr>
        <w:pStyle w:val="ListParagraph"/>
        <w:numPr>
          <w:ilvl w:val="1"/>
          <w:numId w:val="6"/>
        </w:numPr>
        <w:ind w:left="709" w:hanging="709"/>
      </w:pPr>
      <w:r w:rsidRPr="001E719B">
        <w:t>This policy does not apply to our London Region (formerly One Housing) where a different policy is in use pending full integration (expected late 2025).</w:t>
      </w:r>
    </w:p>
    <w:p w14:paraId="79640711" w14:textId="36968C85" w:rsidR="002A0737" w:rsidRDefault="002A0737" w:rsidP="009129C5">
      <w:pPr>
        <w:pStyle w:val="Heading1"/>
      </w:pPr>
      <w:bookmarkStart w:id="2" w:name="_Toc201052463"/>
      <w:r>
        <w:t>Principles</w:t>
      </w:r>
      <w:bookmarkEnd w:id="2"/>
    </w:p>
    <w:p w14:paraId="64F4211B" w14:textId="77777777" w:rsidR="002171DC" w:rsidRPr="001E719B" w:rsidRDefault="002171DC" w:rsidP="00E71BED">
      <w:pPr>
        <w:pStyle w:val="ListParagraph"/>
        <w:numPr>
          <w:ilvl w:val="1"/>
          <w:numId w:val="8"/>
        </w:numPr>
        <w:ind w:left="709" w:hanging="709"/>
      </w:pPr>
      <w:r w:rsidRPr="001E719B">
        <w:t>We will:</w:t>
      </w:r>
    </w:p>
    <w:p w14:paraId="04A6E4E6" w14:textId="77777777" w:rsidR="002171DC" w:rsidRPr="001E719B" w:rsidRDefault="002171DC" w:rsidP="00E71BED">
      <w:pPr>
        <w:pStyle w:val="ListParagraph"/>
        <w:numPr>
          <w:ilvl w:val="2"/>
          <w:numId w:val="22"/>
        </w:numPr>
        <w:ind w:left="1276" w:hanging="556"/>
      </w:pPr>
      <w:r w:rsidRPr="001E719B">
        <w:t>Treat all customers with fairness and respect.</w:t>
      </w:r>
    </w:p>
    <w:p w14:paraId="11A8081A" w14:textId="77777777" w:rsidR="002171DC" w:rsidRPr="001E719B" w:rsidRDefault="002171DC" w:rsidP="00E71BED">
      <w:pPr>
        <w:pStyle w:val="ListParagraph"/>
        <w:numPr>
          <w:ilvl w:val="2"/>
          <w:numId w:val="22"/>
        </w:numPr>
        <w:ind w:left="1276" w:hanging="556"/>
      </w:pPr>
      <w:r w:rsidRPr="001E719B">
        <w:t>We will take action to deliver fair and equitable outcomes, using data to understand the diverse needs of our customers and assess our service.</w:t>
      </w:r>
    </w:p>
    <w:p w14:paraId="764B77ED" w14:textId="77777777" w:rsidR="002171DC" w:rsidRPr="001E719B" w:rsidRDefault="002171DC" w:rsidP="00E71BED">
      <w:pPr>
        <w:pStyle w:val="ListParagraph"/>
        <w:numPr>
          <w:ilvl w:val="2"/>
          <w:numId w:val="22"/>
        </w:numPr>
        <w:ind w:left="1276" w:hanging="556"/>
      </w:pPr>
      <w:r w:rsidRPr="001E719B">
        <w:t>Our communications and information will be clear, accessible, relevant and appropriate to the needs of our customers.</w:t>
      </w:r>
    </w:p>
    <w:p w14:paraId="4844BEED" w14:textId="77777777" w:rsidR="002171DC" w:rsidRPr="001E719B" w:rsidRDefault="002171DC" w:rsidP="00E71BED">
      <w:pPr>
        <w:pStyle w:val="ListParagraph"/>
        <w:numPr>
          <w:ilvl w:val="2"/>
          <w:numId w:val="22"/>
        </w:numPr>
        <w:ind w:left="1276" w:hanging="556"/>
      </w:pPr>
      <w:r w:rsidRPr="001E719B">
        <w:t>We will support customers to use our service, ensuring that our service is accessible to all, including enabling our customers to be supported by an advocate or representative.</w:t>
      </w:r>
    </w:p>
    <w:p w14:paraId="105D5F72" w14:textId="77777777" w:rsidR="002171DC" w:rsidRPr="001E719B" w:rsidRDefault="002171DC" w:rsidP="00E71BED">
      <w:pPr>
        <w:pStyle w:val="ListParagraph"/>
        <w:numPr>
          <w:ilvl w:val="2"/>
          <w:numId w:val="22"/>
        </w:numPr>
        <w:ind w:left="1276" w:hanging="556"/>
      </w:pPr>
      <w:r w:rsidRPr="001E719B">
        <w:t>When reviewing and updating this policy, we will engage with customers, giving them a meaningful opportunity to influence our service. We will tailor these opportunities to meet the needs of the customers wishing to participate.</w:t>
      </w:r>
    </w:p>
    <w:p w14:paraId="6923479E" w14:textId="77777777" w:rsidR="002171DC" w:rsidRPr="001E719B" w:rsidRDefault="002171DC" w:rsidP="00E71BED">
      <w:pPr>
        <w:pStyle w:val="ListParagraph"/>
        <w:numPr>
          <w:ilvl w:val="2"/>
          <w:numId w:val="22"/>
        </w:numPr>
        <w:ind w:left="1276" w:hanging="556"/>
      </w:pPr>
      <w:r w:rsidRPr="001E719B">
        <w:t>We will keep customers up to date on progress, next steps and outcomes on services that affect them.</w:t>
      </w:r>
    </w:p>
    <w:p w14:paraId="097F62E0" w14:textId="77777777" w:rsidR="002171DC" w:rsidRPr="001E719B" w:rsidRDefault="002171DC" w:rsidP="00E71BED">
      <w:pPr>
        <w:pStyle w:val="ListParagraph"/>
        <w:numPr>
          <w:ilvl w:val="2"/>
          <w:numId w:val="22"/>
        </w:numPr>
        <w:ind w:left="1276" w:hanging="556"/>
      </w:pPr>
      <w:r w:rsidRPr="001E719B">
        <w:t>Our decision-making criteria will be clear and set out in the Roles and Responsibilities section below.</w:t>
      </w:r>
    </w:p>
    <w:p w14:paraId="7700E31E" w14:textId="77777777" w:rsidR="002171DC" w:rsidRPr="001E719B" w:rsidRDefault="002171DC" w:rsidP="00E71BED">
      <w:pPr>
        <w:pStyle w:val="ListParagraph"/>
        <w:numPr>
          <w:ilvl w:val="2"/>
          <w:numId w:val="22"/>
        </w:numPr>
        <w:ind w:left="1276" w:hanging="556"/>
      </w:pPr>
      <w:r w:rsidRPr="001E719B">
        <w:t>We will provide customers with information about how we are performing against this policy and the actions we are taking to improve performance if required. Details of how we will do this will be set out in the associated procedure(s).</w:t>
      </w:r>
    </w:p>
    <w:p w14:paraId="00A7EF63" w14:textId="6F098823" w:rsidR="0093298E" w:rsidRPr="001E719B" w:rsidRDefault="002171DC" w:rsidP="00E71BED">
      <w:pPr>
        <w:pStyle w:val="ListParagraph"/>
        <w:numPr>
          <w:ilvl w:val="2"/>
          <w:numId w:val="22"/>
        </w:numPr>
        <w:ind w:left="1276" w:hanging="556"/>
      </w:pPr>
      <w:r w:rsidRPr="001E719B">
        <w:t>If we fail to meet any of these principles in a material way, we will self-refer to the Regulator of Social Housing and put improvement actions in place to minimise recurrence.</w:t>
      </w:r>
    </w:p>
    <w:p w14:paraId="7A7228C3" w14:textId="03166AD4" w:rsidR="001C75ED" w:rsidRPr="001E719B" w:rsidRDefault="001C75ED" w:rsidP="00E71BED">
      <w:pPr>
        <w:pStyle w:val="ListParagraph"/>
        <w:numPr>
          <w:ilvl w:val="1"/>
          <w:numId w:val="8"/>
        </w:numPr>
        <w:ind w:left="709" w:hanging="709"/>
      </w:pPr>
      <w:r w:rsidRPr="001E719B">
        <w:t>The guiding principles of this policy are:</w:t>
      </w:r>
    </w:p>
    <w:p w14:paraId="7D83BD17" w14:textId="2430F7BC" w:rsidR="001C75ED" w:rsidRPr="001C75ED" w:rsidRDefault="001C75ED" w:rsidP="00E71BED">
      <w:pPr>
        <w:pStyle w:val="ListParagraph"/>
        <w:numPr>
          <w:ilvl w:val="2"/>
          <w:numId w:val="21"/>
        </w:numPr>
        <w:ind w:left="1276" w:hanging="567"/>
      </w:pPr>
      <w:r w:rsidRPr="001C75ED">
        <w:t>Openness, fairness and efficiency</w:t>
      </w:r>
      <w:r>
        <w:t>.</w:t>
      </w:r>
    </w:p>
    <w:p w14:paraId="31314398" w14:textId="059CB5C0" w:rsidR="001C75ED" w:rsidRPr="001C75ED" w:rsidRDefault="001C75ED" w:rsidP="00E71BED">
      <w:pPr>
        <w:pStyle w:val="ListParagraph"/>
        <w:numPr>
          <w:ilvl w:val="2"/>
          <w:numId w:val="21"/>
        </w:numPr>
        <w:ind w:left="1276" w:hanging="567"/>
      </w:pPr>
      <w:r w:rsidRPr="001C75ED">
        <w:t>Affordability</w:t>
      </w:r>
      <w:r>
        <w:t>.</w:t>
      </w:r>
    </w:p>
    <w:p w14:paraId="3A02E088" w14:textId="67F5410B" w:rsidR="001C75ED" w:rsidRPr="001C75ED" w:rsidRDefault="001C75ED" w:rsidP="00E71BED">
      <w:pPr>
        <w:pStyle w:val="ListParagraph"/>
        <w:numPr>
          <w:ilvl w:val="2"/>
          <w:numId w:val="21"/>
        </w:numPr>
        <w:ind w:left="1276" w:hanging="567"/>
      </w:pPr>
      <w:r w:rsidRPr="001C75ED">
        <w:t>To provide a positive experience for customers, through excellent communication, efficient ways of working and clear outcomes</w:t>
      </w:r>
      <w:r>
        <w:t>.</w:t>
      </w:r>
    </w:p>
    <w:p w14:paraId="2D481732" w14:textId="46CD28F9" w:rsidR="001C75ED" w:rsidRPr="001C75ED" w:rsidRDefault="001C75ED" w:rsidP="00E71BED">
      <w:pPr>
        <w:pStyle w:val="ListParagraph"/>
        <w:numPr>
          <w:ilvl w:val="2"/>
          <w:numId w:val="21"/>
        </w:numPr>
        <w:ind w:left="1276" w:hanging="567"/>
      </w:pPr>
      <w:r w:rsidRPr="001C75ED">
        <w:t>Adherence to Riverside Equality &amp; Diversity principles</w:t>
      </w:r>
      <w:r>
        <w:t>.</w:t>
      </w:r>
    </w:p>
    <w:p w14:paraId="61C350D3" w14:textId="47A9BA77" w:rsidR="001C75ED" w:rsidRPr="001C75ED" w:rsidRDefault="001C75ED" w:rsidP="00E71BED">
      <w:pPr>
        <w:pStyle w:val="ListParagraph"/>
        <w:numPr>
          <w:ilvl w:val="2"/>
          <w:numId w:val="21"/>
        </w:numPr>
        <w:ind w:left="1276" w:hanging="567"/>
      </w:pPr>
      <w:r w:rsidRPr="001C75ED">
        <w:t xml:space="preserve">Assessment of priority </w:t>
      </w:r>
      <w:proofErr w:type="gramStart"/>
      <w:r w:rsidRPr="001C75ED">
        <w:t>on the basis of</w:t>
      </w:r>
      <w:proofErr w:type="gramEnd"/>
      <w:r w:rsidRPr="001C75ED">
        <w:t xml:space="preserve"> housing need</w:t>
      </w:r>
      <w:r>
        <w:t>.</w:t>
      </w:r>
    </w:p>
    <w:p w14:paraId="3A7DE48E" w14:textId="5563312F" w:rsidR="001C75ED" w:rsidRPr="001C75ED" w:rsidRDefault="001C75ED" w:rsidP="00E71BED">
      <w:pPr>
        <w:pStyle w:val="ListParagraph"/>
        <w:numPr>
          <w:ilvl w:val="2"/>
          <w:numId w:val="21"/>
        </w:numPr>
        <w:ind w:left="1276" w:hanging="567"/>
      </w:pPr>
      <w:r w:rsidRPr="001C75ED">
        <w:t>Sustainability of neighbourhoods</w:t>
      </w:r>
      <w:r>
        <w:t>.</w:t>
      </w:r>
    </w:p>
    <w:p w14:paraId="016FC9F4" w14:textId="5962BCA0" w:rsidR="001C75ED" w:rsidRPr="001C75ED" w:rsidRDefault="001C75ED" w:rsidP="00E71BED">
      <w:pPr>
        <w:pStyle w:val="ListParagraph"/>
        <w:numPr>
          <w:ilvl w:val="2"/>
          <w:numId w:val="21"/>
        </w:numPr>
        <w:ind w:left="1276" w:hanging="567"/>
      </w:pPr>
      <w:r w:rsidRPr="001C75ED">
        <w:t>To enable customers to exercise choice and preferences where possible</w:t>
      </w:r>
      <w:r>
        <w:t>.</w:t>
      </w:r>
    </w:p>
    <w:p w14:paraId="6D6F1C18" w14:textId="3BEB3D30" w:rsidR="001C75ED" w:rsidRPr="001C75ED" w:rsidRDefault="001C75ED" w:rsidP="00E71BED">
      <w:pPr>
        <w:pStyle w:val="ListParagraph"/>
        <w:numPr>
          <w:ilvl w:val="2"/>
          <w:numId w:val="21"/>
        </w:numPr>
        <w:ind w:left="1276" w:hanging="567"/>
      </w:pPr>
      <w:r w:rsidRPr="001C75ED">
        <w:t xml:space="preserve">To check eligibility for housing, previous tenancy </w:t>
      </w:r>
      <w:proofErr w:type="gramStart"/>
      <w:r w:rsidRPr="001C75ED">
        <w:t>conduct</w:t>
      </w:r>
      <w:proofErr w:type="gramEnd"/>
      <w:r w:rsidRPr="001C75ED">
        <w:t xml:space="preserve"> and references to enable us to identify tenancy support needs and with specific provision for suspensions and appeals</w:t>
      </w:r>
      <w:r>
        <w:t>.</w:t>
      </w:r>
    </w:p>
    <w:p w14:paraId="39A89D6B" w14:textId="4A9725F7" w:rsidR="001C75ED" w:rsidRPr="001C75ED" w:rsidRDefault="001C75ED" w:rsidP="00E71BED">
      <w:pPr>
        <w:pStyle w:val="ListParagraph"/>
        <w:numPr>
          <w:ilvl w:val="2"/>
          <w:numId w:val="21"/>
        </w:numPr>
        <w:ind w:left="1276" w:hanging="567"/>
      </w:pPr>
      <w:r w:rsidRPr="001C75ED">
        <w:t>Cooperation with local authorities in meeting their responsibilities towards homeless households and those in housing need, working with our local authority partners to ensure that their schemes have mechanisms in place, so they are accessible to all customers</w:t>
      </w:r>
      <w:r>
        <w:t>.</w:t>
      </w:r>
    </w:p>
    <w:p w14:paraId="24308343" w14:textId="2398522B" w:rsidR="001C75ED" w:rsidRPr="001C75ED" w:rsidRDefault="001C75ED" w:rsidP="00E71BED">
      <w:pPr>
        <w:pStyle w:val="ListParagraph"/>
        <w:numPr>
          <w:ilvl w:val="2"/>
          <w:numId w:val="21"/>
        </w:numPr>
        <w:ind w:left="1276" w:hanging="567"/>
      </w:pPr>
      <w:r w:rsidRPr="001C75ED">
        <w:t>Suitability of properties to meet the needs of individual households</w:t>
      </w:r>
      <w:r>
        <w:t>.</w:t>
      </w:r>
    </w:p>
    <w:p w14:paraId="4EB454C6" w14:textId="25950281" w:rsidR="001C75ED" w:rsidRPr="001C75ED" w:rsidRDefault="001C75ED" w:rsidP="00E71BED">
      <w:pPr>
        <w:pStyle w:val="ListParagraph"/>
        <w:numPr>
          <w:ilvl w:val="2"/>
          <w:numId w:val="21"/>
        </w:numPr>
        <w:ind w:left="1276" w:hanging="567"/>
      </w:pPr>
      <w:r w:rsidRPr="001C75ED">
        <w:t>To adopt a marketing and letting approach to get the right property for the right customer, using a range of channels</w:t>
      </w:r>
      <w:r>
        <w:t>.</w:t>
      </w:r>
    </w:p>
    <w:p w14:paraId="61A72B3D" w14:textId="4316A8C5" w:rsidR="001C75ED" w:rsidRPr="001C75ED" w:rsidRDefault="001C75ED" w:rsidP="00E71BED">
      <w:pPr>
        <w:pStyle w:val="ListParagraph"/>
        <w:numPr>
          <w:ilvl w:val="2"/>
          <w:numId w:val="21"/>
        </w:numPr>
        <w:ind w:left="1276" w:hanging="567"/>
      </w:pPr>
      <w:r w:rsidRPr="001C75ED">
        <w:t>To allow for flexibility to enable us to meet demand or urgent/specific needs that are identified for example, homelessness, victims of hate crime and domestic abuse, demolition or redevelopment</w:t>
      </w:r>
      <w:r>
        <w:t>.</w:t>
      </w:r>
    </w:p>
    <w:p w14:paraId="6458BCAB" w14:textId="560DB0CD" w:rsidR="001C75ED" w:rsidRPr="001C75ED" w:rsidRDefault="001C75ED" w:rsidP="00E71BED">
      <w:pPr>
        <w:pStyle w:val="ListParagraph"/>
        <w:numPr>
          <w:ilvl w:val="2"/>
          <w:numId w:val="21"/>
        </w:numPr>
        <w:ind w:left="1276" w:hanging="567"/>
      </w:pPr>
      <w:r w:rsidRPr="001C75ED">
        <w:t>To maximise opportunities to help people to move and access alternative options to meet changing circumstances either within Riverside or with partner organisations</w:t>
      </w:r>
      <w:r>
        <w:t>.</w:t>
      </w:r>
    </w:p>
    <w:p w14:paraId="3EFAFBA4" w14:textId="51708C13" w:rsidR="001C75ED" w:rsidRPr="001C75ED" w:rsidRDefault="001C75ED" w:rsidP="00E71BED">
      <w:pPr>
        <w:pStyle w:val="ListParagraph"/>
        <w:numPr>
          <w:ilvl w:val="2"/>
          <w:numId w:val="21"/>
        </w:numPr>
        <w:ind w:left="1276" w:hanging="567"/>
      </w:pPr>
      <w:r w:rsidRPr="001C75ED">
        <w:t>To apply a right first-time approach to allocations to deliver a positive customer experience whilst minimising waste and service failures</w:t>
      </w:r>
      <w:r>
        <w:t>.</w:t>
      </w:r>
    </w:p>
    <w:p w14:paraId="0B2FF04D" w14:textId="03BCD950" w:rsidR="001C75ED" w:rsidRPr="001C75ED" w:rsidRDefault="001C75ED" w:rsidP="00E71BED">
      <w:pPr>
        <w:pStyle w:val="ListParagraph"/>
        <w:numPr>
          <w:ilvl w:val="2"/>
          <w:numId w:val="21"/>
        </w:numPr>
        <w:ind w:left="1276" w:hanging="567"/>
      </w:pPr>
      <w:r w:rsidRPr="001C75ED">
        <w:t>To ensure long term organisational viability</w:t>
      </w:r>
      <w:r>
        <w:t>.</w:t>
      </w:r>
    </w:p>
    <w:p w14:paraId="4BBEC491" w14:textId="2EF45AC3" w:rsidR="001C75ED" w:rsidRPr="001C75ED" w:rsidRDefault="001C75ED" w:rsidP="00E71BED">
      <w:pPr>
        <w:pStyle w:val="ListParagraph"/>
        <w:numPr>
          <w:ilvl w:val="2"/>
          <w:numId w:val="21"/>
        </w:numPr>
        <w:ind w:left="1276" w:hanging="567"/>
      </w:pPr>
      <w:r w:rsidRPr="001C75ED">
        <w:t>To improve our services through feedback and consultation with current customers and partners, and analysis of the impact and outcomes we have achieved</w:t>
      </w:r>
      <w:r>
        <w:t>.</w:t>
      </w:r>
    </w:p>
    <w:p w14:paraId="233E4BF9" w14:textId="7555BE9C" w:rsidR="001C75ED" w:rsidRPr="001C75ED" w:rsidRDefault="001C75ED" w:rsidP="00E71BED">
      <w:pPr>
        <w:pStyle w:val="ListParagraph"/>
        <w:numPr>
          <w:ilvl w:val="2"/>
          <w:numId w:val="21"/>
        </w:numPr>
        <w:ind w:left="1276" w:hanging="567"/>
      </w:pPr>
      <w:r w:rsidRPr="001C75ED">
        <w:t>Adherence to the Regulator of Social Housing regulatory standards</w:t>
      </w:r>
      <w:r>
        <w:t>.</w:t>
      </w:r>
    </w:p>
    <w:p w14:paraId="45974F2E" w14:textId="30648423" w:rsidR="0093298E" w:rsidRDefault="001C75ED" w:rsidP="00E71BED">
      <w:pPr>
        <w:pStyle w:val="ListParagraph"/>
        <w:numPr>
          <w:ilvl w:val="2"/>
          <w:numId w:val="21"/>
        </w:numPr>
        <w:ind w:left="1276" w:hanging="567"/>
      </w:pPr>
      <w:r w:rsidRPr="001C75ED">
        <w:t>Compliance with all legal requirements</w:t>
      </w:r>
      <w:r>
        <w:t>.</w:t>
      </w:r>
    </w:p>
    <w:p w14:paraId="4818D9A8" w14:textId="7189D805" w:rsidR="002171DC" w:rsidRPr="002171DC" w:rsidRDefault="002171DC" w:rsidP="002171DC">
      <w:pPr>
        <w:pStyle w:val="ListParagraph"/>
        <w:rPr>
          <w:b/>
          <w:bCs/>
        </w:rPr>
      </w:pPr>
      <w:r>
        <w:rPr>
          <w:b/>
          <w:bCs/>
        </w:rPr>
        <w:t>Operation</w:t>
      </w:r>
    </w:p>
    <w:p w14:paraId="2C1F7F68" w14:textId="159D8B23" w:rsidR="00A211C2" w:rsidRPr="00A211C2" w:rsidRDefault="00A211C2" w:rsidP="00E71BED">
      <w:pPr>
        <w:pStyle w:val="ListParagraph"/>
        <w:numPr>
          <w:ilvl w:val="1"/>
          <w:numId w:val="23"/>
        </w:numPr>
        <w:ind w:left="709" w:hanging="709"/>
      </w:pPr>
      <w:r w:rsidRPr="00A211C2">
        <w:t>Each Social Housing Region will have a Regional Allocations Strategy, which sets out how homes within their area of operation will be allocated, and any criteria that will be applied when determining the allocation route, in line with the following:</w:t>
      </w:r>
    </w:p>
    <w:p w14:paraId="3F3600D4" w14:textId="526994AC" w:rsidR="00A211C2" w:rsidRPr="00A211C2" w:rsidRDefault="00A211C2" w:rsidP="00E71BED">
      <w:pPr>
        <w:pStyle w:val="ListParagraph"/>
        <w:numPr>
          <w:ilvl w:val="2"/>
          <w:numId w:val="24"/>
        </w:numPr>
        <w:ind w:left="1276" w:hanging="556"/>
      </w:pPr>
      <w:r w:rsidRPr="00A211C2">
        <w:rPr>
          <w:b/>
          <w:bCs/>
        </w:rPr>
        <w:t>Local Authority Nominations</w:t>
      </w:r>
      <w:r w:rsidRPr="00A211C2">
        <w:t xml:space="preserve">, which may be received as either a nomination, or through the Choice-Based Lettings Scheme in operation. Under the terms set out in each local authority agreements, a percentage of all general </w:t>
      </w:r>
      <w:proofErr w:type="gramStart"/>
      <w:r w:rsidRPr="00A211C2">
        <w:t>needs</w:t>
      </w:r>
      <w:proofErr w:type="gramEnd"/>
      <w:r w:rsidRPr="00A211C2">
        <w:t xml:space="preserve"> homes must be offered to each authority’s housing department. This percentage will</w:t>
      </w:r>
      <w:r w:rsidR="003A0702">
        <w:t xml:space="preserve"> </w:t>
      </w:r>
      <w:r w:rsidRPr="00A211C2">
        <w:t>normally be 100% for all new builds and at least 50% but no more than 75% of relets.</w:t>
      </w:r>
    </w:p>
    <w:p w14:paraId="173A8062" w14:textId="6B59A9D9" w:rsidR="00A211C2" w:rsidRPr="00A211C2" w:rsidRDefault="00A211C2" w:rsidP="00E71BED">
      <w:pPr>
        <w:pStyle w:val="ListParagraph"/>
        <w:numPr>
          <w:ilvl w:val="2"/>
          <w:numId w:val="24"/>
        </w:numPr>
        <w:ind w:left="1276" w:hanging="556"/>
      </w:pPr>
      <w:r w:rsidRPr="00A211C2">
        <w:t>Allocations to nominated applicants will be subject to the local authority’s own Allocations and Letting Scheme Policy, however each nomination will be subject to our standard Pre-tenancy Application assessment, and we reserve the right to refuse a nomination in accordance with our Suspensions Procedure or, in the case of a vulnerable person, if there is not an appropriate support package in place.</w:t>
      </w:r>
    </w:p>
    <w:p w14:paraId="73625994" w14:textId="648A578D" w:rsidR="00A211C2" w:rsidRPr="00A211C2" w:rsidRDefault="00A211C2" w:rsidP="00E71BED">
      <w:pPr>
        <w:pStyle w:val="ListParagraph"/>
        <w:numPr>
          <w:ilvl w:val="2"/>
          <w:numId w:val="24"/>
        </w:numPr>
        <w:ind w:left="1276" w:hanging="556"/>
      </w:pPr>
      <w:r w:rsidRPr="00A211C2">
        <w:t>Any</w:t>
      </w:r>
      <w:r w:rsidRPr="00A211C2">
        <w:rPr>
          <w:b/>
          <w:bCs/>
        </w:rPr>
        <w:t xml:space="preserve"> Local Lettings Plans</w:t>
      </w:r>
      <w:r w:rsidRPr="00A211C2">
        <w:t xml:space="preserve">, which may be approved following consultation with customers, the local authority and other key stakeholders to address a specific issue impacting on a neighbourhood. </w:t>
      </w:r>
      <w:r w:rsidR="00214E5D">
        <w:t>For</w:t>
      </w:r>
      <w:r w:rsidRPr="00A211C2">
        <w:rPr>
          <w:lang w:val="en-US"/>
        </w:rPr>
        <w:t xml:space="preserve"> example, an estate with low turnover for larger, family homes but a high number of customers under-occupying some of those homes, applicants downsizing may be given increased priority for smaller homes, flats or bungalows. All Local Lettings Plans are required to have a detailed Equality Impact Assessment completed to ensure that no applicants are disadvantaged </w:t>
      </w:r>
      <w:proofErr w:type="gramStart"/>
      <w:r w:rsidRPr="00A211C2">
        <w:rPr>
          <w:lang w:val="en-US"/>
        </w:rPr>
        <w:t>as a result of</w:t>
      </w:r>
      <w:proofErr w:type="gramEnd"/>
      <w:r w:rsidRPr="00A211C2">
        <w:rPr>
          <w:lang w:val="en-US"/>
        </w:rPr>
        <w:t xml:space="preserve"> the Pl</w:t>
      </w:r>
      <w:r>
        <w:rPr>
          <w:lang w:val="en-US"/>
        </w:rPr>
        <w:t>a</w:t>
      </w:r>
      <w:r w:rsidRPr="00A211C2">
        <w:rPr>
          <w:lang w:val="en-US"/>
        </w:rPr>
        <w:t>n.</w:t>
      </w:r>
    </w:p>
    <w:p w14:paraId="4AF3117F" w14:textId="067D90BC" w:rsidR="00A211C2" w:rsidRPr="00A211C2" w:rsidRDefault="00A211C2" w:rsidP="00E71BED">
      <w:pPr>
        <w:pStyle w:val="ListParagraph"/>
        <w:numPr>
          <w:ilvl w:val="2"/>
          <w:numId w:val="24"/>
        </w:numPr>
        <w:ind w:left="1276" w:hanging="556"/>
      </w:pPr>
      <w:r w:rsidRPr="00A211C2">
        <w:t xml:space="preserve">Any </w:t>
      </w:r>
      <w:r w:rsidRPr="00A211C2">
        <w:rPr>
          <w:b/>
          <w:bCs/>
        </w:rPr>
        <w:t>Agency and ‘Move On’ Referral arrangements</w:t>
      </w:r>
      <w:r w:rsidRPr="00A211C2">
        <w:t>, which are generally where applicants have been residing at a specific scheme whilst receiving care and support services but are now ready to manage their own tenancy</w:t>
      </w:r>
      <w:r>
        <w:t>.</w:t>
      </w:r>
    </w:p>
    <w:p w14:paraId="2F1EE123" w14:textId="7E0601EF" w:rsidR="00A211C2" w:rsidRPr="00A211C2" w:rsidRDefault="00A211C2" w:rsidP="00E71BED">
      <w:pPr>
        <w:pStyle w:val="ListParagraph"/>
        <w:numPr>
          <w:ilvl w:val="2"/>
          <w:numId w:val="24"/>
        </w:numPr>
        <w:ind w:left="1276" w:hanging="556"/>
      </w:pPr>
      <w:r w:rsidRPr="00A211C2">
        <w:rPr>
          <w:b/>
          <w:bCs/>
        </w:rPr>
        <w:t>Management lets</w:t>
      </w:r>
      <w:r w:rsidRPr="00A211C2">
        <w:t xml:space="preserve"> and </w:t>
      </w:r>
      <w:proofErr w:type="gramStart"/>
      <w:r w:rsidRPr="00A211C2">
        <w:rPr>
          <w:b/>
          <w:bCs/>
        </w:rPr>
        <w:t>Decants</w:t>
      </w:r>
      <w:proofErr w:type="gramEnd"/>
      <w:r w:rsidRPr="00A211C2">
        <w:t xml:space="preserve">, for </w:t>
      </w:r>
      <w:r w:rsidRPr="00A211C2">
        <w:rPr>
          <w:lang w:val="en-US"/>
        </w:rPr>
        <w:t xml:space="preserve">urgent internal transfers for existing customers who need to move due to </w:t>
      </w:r>
      <w:proofErr w:type="gramStart"/>
      <w:r w:rsidRPr="00A211C2">
        <w:rPr>
          <w:lang w:val="en-US"/>
        </w:rPr>
        <w:t>an emergency situation</w:t>
      </w:r>
      <w:proofErr w:type="gramEnd"/>
      <w:r w:rsidRPr="00A211C2">
        <w:rPr>
          <w:lang w:val="en-US"/>
        </w:rPr>
        <w:t xml:space="preserve"> or </w:t>
      </w:r>
      <w:proofErr w:type="gramStart"/>
      <w:r w:rsidRPr="00A211C2">
        <w:rPr>
          <w:lang w:val="en-US"/>
        </w:rPr>
        <w:t>as a result of</w:t>
      </w:r>
      <w:proofErr w:type="gramEnd"/>
      <w:r w:rsidRPr="00A211C2">
        <w:rPr>
          <w:lang w:val="en-US"/>
        </w:rPr>
        <w:t xml:space="preserve"> a regeneration scheme or stock </w:t>
      </w:r>
      <w:r w:rsidR="00214E5D" w:rsidRPr="00A211C2">
        <w:rPr>
          <w:lang w:val="en-US"/>
        </w:rPr>
        <w:t>rationalization</w:t>
      </w:r>
      <w:r w:rsidRPr="00A211C2">
        <w:rPr>
          <w:lang w:val="en-US"/>
        </w:rPr>
        <w:t>.</w:t>
      </w:r>
    </w:p>
    <w:p w14:paraId="4858F483" w14:textId="3F4234FE" w:rsidR="00A211C2" w:rsidRPr="00A211C2" w:rsidRDefault="00A211C2" w:rsidP="00E71BED">
      <w:pPr>
        <w:pStyle w:val="ListParagraph"/>
        <w:numPr>
          <w:ilvl w:val="2"/>
          <w:numId w:val="24"/>
        </w:numPr>
        <w:ind w:left="1276" w:hanging="556"/>
      </w:pPr>
      <w:r w:rsidRPr="00A211C2">
        <w:t xml:space="preserve">Where we have a proportion of homes that are available to be allocated outside of the above, we may advertise these homes as </w:t>
      </w:r>
      <w:r w:rsidRPr="00A211C2">
        <w:rPr>
          <w:b/>
          <w:bCs/>
        </w:rPr>
        <w:t>Direct Lets</w:t>
      </w:r>
      <w:r w:rsidRPr="00A211C2">
        <w:t xml:space="preserve"> on </w:t>
      </w:r>
      <w:r w:rsidR="00214E5D">
        <w:t>our</w:t>
      </w:r>
      <w:r w:rsidRPr="00A211C2">
        <w:t xml:space="preserve"> website and/or another property marketing portal, enabling applicants with housing needs but who are not aware that they are eligible for social housing homes to be considered.</w:t>
      </w:r>
    </w:p>
    <w:p w14:paraId="17A91790" w14:textId="4398C859" w:rsidR="00A211C2" w:rsidRPr="00A211C2" w:rsidRDefault="00A211C2" w:rsidP="00E71BED">
      <w:pPr>
        <w:pStyle w:val="ListParagraph"/>
        <w:numPr>
          <w:ilvl w:val="1"/>
          <w:numId w:val="23"/>
        </w:numPr>
        <w:ind w:left="709" w:hanging="709"/>
      </w:pPr>
      <w:r w:rsidRPr="00A211C2">
        <w:t>All applicants, regardless of the allocation route, will be taken through our Pre-tenancy Application process and checks, which include an affordability assessment. Where appropriate, customers may be referred to our additional Money Advice and Affordable Warmth support service who can provide specialist advice.</w:t>
      </w:r>
    </w:p>
    <w:p w14:paraId="240301B9" w14:textId="736209D4" w:rsidR="00A211C2" w:rsidRPr="00A211C2" w:rsidRDefault="00A211C2" w:rsidP="00A211C2">
      <w:pPr>
        <w:pStyle w:val="ListParagraph"/>
      </w:pPr>
      <w:r w:rsidRPr="00A211C2">
        <w:rPr>
          <w:b/>
          <w:bCs/>
        </w:rPr>
        <w:t>Customer Eligibility</w:t>
      </w:r>
    </w:p>
    <w:p w14:paraId="2265E376" w14:textId="2719CFAA" w:rsidR="00A211C2" w:rsidRPr="00A211C2" w:rsidRDefault="00A211C2" w:rsidP="00E71BED">
      <w:pPr>
        <w:pStyle w:val="ListParagraph"/>
        <w:numPr>
          <w:ilvl w:val="1"/>
          <w:numId w:val="23"/>
        </w:numPr>
        <w:ind w:left="709" w:hanging="709"/>
      </w:pPr>
      <w:r w:rsidRPr="00A211C2">
        <w:t>Homes are allocated in accordance with our Identity, Eligibility and Immigration Procedure, as required under the Immigration Act 2014.</w:t>
      </w:r>
    </w:p>
    <w:p w14:paraId="39D3E3C2" w14:textId="58A3E255" w:rsidR="00A211C2" w:rsidRPr="00A211C2" w:rsidRDefault="00A211C2" w:rsidP="00E71BED">
      <w:pPr>
        <w:pStyle w:val="ListParagraph"/>
        <w:numPr>
          <w:ilvl w:val="1"/>
          <w:numId w:val="23"/>
        </w:numPr>
        <w:ind w:left="709" w:hanging="709"/>
      </w:pPr>
      <w:r w:rsidRPr="00A211C2">
        <w:t xml:space="preserve">We also have a Suspensions Procedure which sets out the categories of applicant who we may apply a suspension to. Every applicant will be dealt with individually and fairly, </w:t>
      </w:r>
      <w:proofErr w:type="gramStart"/>
      <w:r w:rsidRPr="00A211C2">
        <w:t>taking into account</w:t>
      </w:r>
      <w:proofErr w:type="gramEnd"/>
      <w:r w:rsidRPr="00A211C2">
        <w:t xml:space="preserve"> their specific set of circumstances.</w:t>
      </w:r>
    </w:p>
    <w:p w14:paraId="0714C682" w14:textId="0E376B21" w:rsidR="00A211C2" w:rsidRPr="00A211C2" w:rsidRDefault="00A211C2" w:rsidP="00E71BED">
      <w:pPr>
        <w:pStyle w:val="ListParagraph"/>
        <w:numPr>
          <w:ilvl w:val="1"/>
          <w:numId w:val="23"/>
        </w:numPr>
        <w:ind w:left="709" w:hanging="709"/>
      </w:pPr>
      <w:r w:rsidRPr="00A211C2">
        <w:t>As detailed above, homes let through local authority nominations will be subject to the local authority’s own Allocations and Letting Scheme Policy, however, where their Policy is silent</w:t>
      </w:r>
      <w:r>
        <w:t xml:space="preserve"> </w:t>
      </w:r>
      <w:r w:rsidRPr="00A211C2">
        <w:t xml:space="preserve">or defers to </w:t>
      </w:r>
      <w:r>
        <w:t>our</w:t>
      </w:r>
      <w:r w:rsidRPr="00A211C2">
        <w:t xml:space="preserve"> own Policy, the following types of applicants will not usually be offered a social housing tenancy by </w:t>
      </w:r>
      <w:r w:rsidR="009F4437">
        <w:t>us</w:t>
      </w:r>
      <w:r w:rsidRPr="00A211C2">
        <w:t xml:space="preserve"> unless there are additional considerations or mitigating factors:</w:t>
      </w:r>
    </w:p>
    <w:p w14:paraId="431017D5" w14:textId="0B172B60" w:rsidR="00A211C2" w:rsidRPr="00A211C2" w:rsidRDefault="00A211C2" w:rsidP="00E71BED">
      <w:pPr>
        <w:pStyle w:val="ListParagraph"/>
        <w:numPr>
          <w:ilvl w:val="2"/>
          <w:numId w:val="23"/>
        </w:numPr>
        <w:ind w:left="1276" w:hanging="556"/>
      </w:pPr>
      <w:r w:rsidRPr="00A211C2">
        <w:rPr>
          <w:b/>
          <w:bCs/>
        </w:rPr>
        <w:t>Homeowners:</w:t>
      </w:r>
      <w:r w:rsidRPr="00A211C2">
        <w:t xml:space="preserve"> Applicants who are homeowners, encompassing anyone who has a mortgage for the whole or part of their home</w:t>
      </w:r>
      <w:r w:rsidR="009F4437">
        <w:t>.</w:t>
      </w:r>
    </w:p>
    <w:p w14:paraId="5117174F" w14:textId="2BE74B6B" w:rsidR="00A211C2" w:rsidRPr="00A211C2" w:rsidRDefault="00A211C2" w:rsidP="00E71BED">
      <w:pPr>
        <w:pStyle w:val="ListParagraph"/>
        <w:numPr>
          <w:ilvl w:val="2"/>
          <w:numId w:val="23"/>
        </w:numPr>
        <w:ind w:left="1276" w:hanging="556"/>
      </w:pPr>
      <w:r w:rsidRPr="00A211C2">
        <w:rPr>
          <w:b/>
          <w:bCs/>
        </w:rPr>
        <w:t>Sufficient Financial Resources to meet own housing needs at market rates:</w:t>
      </w:r>
      <w:r w:rsidRPr="00A211C2">
        <w:t xml:space="preserve"> Applicants with combined financial resources consistent with the UK Government’s upper limit for savings set out in the common rules of the DWP Benefit and Pension Rates.</w:t>
      </w:r>
    </w:p>
    <w:p w14:paraId="7DE60DEF" w14:textId="634508E8" w:rsidR="00A211C2" w:rsidRPr="00A211C2" w:rsidRDefault="00A211C2" w:rsidP="00E71BED">
      <w:pPr>
        <w:pStyle w:val="ListParagraph"/>
        <w:numPr>
          <w:ilvl w:val="1"/>
          <w:numId w:val="23"/>
        </w:numPr>
        <w:ind w:left="709" w:hanging="709"/>
      </w:pPr>
      <w:r w:rsidRPr="00A211C2">
        <w:t>Additional considerations or mitigating factors would include:</w:t>
      </w:r>
    </w:p>
    <w:p w14:paraId="1CBBBAE1" w14:textId="7EF73325" w:rsidR="00A211C2" w:rsidRPr="00A211C2" w:rsidRDefault="00A211C2" w:rsidP="00E71BED">
      <w:pPr>
        <w:pStyle w:val="ListParagraph"/>
        <w:numPr>
          <w:ilvl w:val="2"/>
          <w:numId w:val="23"/>
        </w:numPr>
        <w:ind w:left="1276" w:hanging="556"/>
      </w:pPr>
      <w:r w:rsidRPr="00A211C2">
        <w:t>Applicants needing to move due to urgent health and welfare reasons which make their current home unsuitable, for example, where adaptations or significant repairs are needed, but the household have insufficient equity in the property or other means to be able to afford to complete the work.</w:t>
      </w:r>
    </w:p>
    <w:p w14:paraId="4EB2DFD2" w14:textId="6C71FC03" w:rsidR="00A211C2" w:rsidRPr="00A211C2" w:rsidRDefault="00A211C2" w:rsidP="00E71BED">
      <w:pPr>
        <w:pStyle w:val="ListParagraph"/>
        <w:numPr>
          <w:ilvl w:val="2"/>
          <w:numId w:val="23"/>
        </w:numPr>
        <w:ind w:left="1276" w:hanging="556"/>
      </w:pPr>
      <w:r w:rsidRPr="00A211C2">
        <w:t>Where there is a severe and imminent risk to the household’s safety from continuing to occupy their current home.</w:t>
      </w:r>
    </w:p>
    <w:p w14:paraId="60DF8FF0" w14:textId="77777777" w:rsidR="009F4437" w:rsidRPr="009F4437" w:rsidRDefault="009F4437" w:rsidP="00A211C2">
      <w:pPr>
        <w:pStyle w:val="ListParagraph"/>
      </w:pPr>
    </w:p>
    <w:p w14:paraId="3F416311" w14:textId="12E7C790" w:rsidR="00A211C2" w:rsidRPr="00A211C2" w:rsidRDefault="00A211C2" w:rsidP="00A211C2">
      <w:pPr>
        <w:pStyle w:val="ListParagraph"/>
      </w:pPr>
      <w:r w:rsidRPr="00A211C2">
        <w:rPr>
          <w:b/>
          <w:bCs/>
        </w:rPr>
        <w:t>Property Type Eligibility and Bedroom Standards</w:t>
      </w:r>
    </w:p>
    <w:p w14:paraId="03C1B074" w14:textId="3798E4FB" w:rsidR="00A211C2" w:rsidRPr="00A211C2" w:rsidRDefault="00A211C2" w:rsidP="00E71BED">
      <w:pPr>
        <w:pStyle w:val="ListParagraph"/>
        <w:numPr>
          <w:ilvl w:val="1"/>
          <w:numId w:val="23"/>
        </w:numPr>
        <w:ind w:left="709" w:hanging="709"/>
      </w:pPr>
      <w:proofErr w:type="gramStart"/>
      <w:r w:rsidRPr="00A211C2">
        <w:t>In order to</w:t>
      </w:r>
      <w:proofErr w:type="gramEnd"/>
      <w:r w:rsidRPr="00A211C2">
        <w:t xml:space="preserve"> make the best use of our homes, we will always seek to maximise the occupancy of a property according to the property size eligibility criteria that are used to assess benefit eligibility for assistance with housing costs. Under these criteria, a separate bedroom would be required for</w:t>
      </w:r>
      <w:r>
        <w:t>:</w:t>
      </w:r>
    </w:p>
    <w:p w14:paraId="389AF2F6" w14:textId="32B66772" w:rsidR="00A211C2" w:rsidRPr="00A211C2" w:rsidRDefault="00A211C2" w:rsidP="00E71BED">
      <w:pPr>
        <w:pStyle w:val="ListParagraph"/>
        <w:numPr>
          <w:ilvl w:val="2"/>
          <w:numId w:val="23"/>
        </w:numPr>
        <w:ind w:left="1276" w:hanging="556"/>
      </w:pPr>
      <w:r w:rsidRPr="00A211C2">
        <w:t>a couple (aged 16 or over) who live together as partners,</w:t>
      </w:r>
    </w:p>
    <w:p w14:paraId="2B679046" w14:textId="1AAB4593" w:rsidR="00A211C2" w:rsidRPr="00A211C2" w:rsidRDefault="00A211C2" w:rsidP="00E71BED">
      <w:pPr>
        <w:pStyle w:val="ListParagraph"/>
        <w:numPr>
          <w:ilvl w:val="2"/>
          <w:numId w:val="23"/>
        </w:numPr>
        <w:ind w:left="1276" w:hanging="556"/>
      </w:pPr>
      <w:r w:rsidRPr="00A211C2">
        <w:t>a single adult aged 21 and over,</w:t>
      </w:r>
    </w:p>
    <w:p w14:paraId="3F169D27" w14:textId="46050A1F" w:rsidR="00A211C2" w:rsidRPr="00A211C2" w:rsidRDefault="00A211C2" w:rsidP="00E71BED">
      <w:pPr>
        <w:pStyle w:val="ListParagraph"/>
        <w:numPr>
          <w:ilvl w:val="2"/>
          <w:numId w:val="23"/>
        </w:numPr>
        <w:ind w:left="1276" w:hanging="556"/>
      </w:pPr>
      <w:r w:rsidRPr="00A211C2">
        <w:t>two children under 10 who are part of the same family,</w:t>
      </w:r>
    </w:p>
    <w:p w14:paraId="6197C532" w14:textId="17662E25" w:rsidR="00A211C2" w:rsidRPr="00A211C2" w:rsidRDefault="00A211C2" w:rsidP="00E71BED">
      <w:pPr>
        <w:pStyle w:val="ListParagraph"/>
        <w:numPr>
          <w:ilvl w:val="2"/>
          <w:numId w:val="23"/>
        </w:numPr>
        <w:ind w:left="1276" w:hanging="556"/>
      </w:pPr>
      <w:r w:rsidRPr="00A211C2">
        <w:t>two children of the same sex under 21 who are part of the same family,</w:t>
      </w:r>
    </w:p>
    <w:p w14:paraId="20ED1C94" w14:textId="062A14A2" w:rsidR="00A211C2" w:rsidRPr="00A211C2" w:rsidRDefault="00A211C2" w:rsidP="00E71BED">
      <w:pPr>
        <w:pStyle w:val="ListParagraph"/>
        <w:numPr>
          <w:ilvl w:val="2"/>
          <w:numId w:val="23"/>
        </w:numPr>
        <w:ind w:left="1276" w:hanging="556"/>
      </w:pPr>
      <w:r w:rsidRPr="00A211C2">
        <w:t>any remaining children who cannot be paired according to the rules above or a foster child, where a separate bedroom is a requirement of the fostering authority.</w:t>
      </w:r>
    </w:p>
    <w:p w14:paraId="52450105" w14:textId="649EF62D" w:rsidR="002171DC" w:rsidRPr="0093298E" w:rsidRDefault="00A211C2" w:rsidP="00E71BED">
      <w:pPr>
        <w:pStyle w:val="ListParagraph"/>
        <w:numPr>
          <w:ilvl w:val="1"/>
          <w:numId w:val="23"/>
        </w:numPr>
        <w:ind w:left="709" w:hanging="709"/>
      </w:pPr>
      <w:r w:rsidRPr="00A211C2">
        <w:t>An additional bedroom may also be considered where there is supporting evidence that it is needed, for example, due to a long-term health or medical condition.</w:t>
      </w:r>
    </w:p>
    <w:p w14:paraId="058BF23B" w14:textId="61B65AEA" w:rsidR="002A0737" w:rsidRDefault="002A0737" w:rsidP="009129C5">
      <w:pPr>
        <w:pStyle w:val="Heading1"/>
      </w:pPr>
      <w:bookmarkStart w:id="3" w:name="_Toc201052464"/>
      <w:r>
        <w:t>Further Information &amp; Support</w:t>
      </w:r>
      <w:bookmarkEnd w:id="3"/>
    </w:p>
    <w:p w14:paraId="47880E7D" w14:textId="77777777" w:rsidR="00DA097E" w:rsidRPr="00DA097E" w:rsidRDefault="00DA097E" w:rsidP="00E71BED">
      <w:pPr>
        <w:pStyle w:val="ListParagraph"/>
        <w:numPr>
          <w:ilvl w:val="1"/>
          <w:numId w:val="10"/>
        </w:numPr>
        <w:ind w:left="709" w:hanging="709"/>
        <w:rPr>
          <w:rStyle w:val="eop"/>
        </w:rPr>
      </w:pPr>
      <w:r>
        <w:rPr>
          <w:rStyle w:val="normaltextrun"/>
          <w:rFonts w:cs="Arial"/>
          <w:color w:val="000000"/>
          <w:shd w:val="clear" w:color="auto" w:fill="FFFFFF"/>
        </w:rPr>
        <w:t xml:space="preserve">Customers and other stakeholders can access our Policies through the Riverside website at </w:t>
      </w:r>
      <w:hyperlink r:id="rId12" w:tgtFrame="_blank" w:history="1">
        <w:r>
          <w:rPr>
            <w:rStyle w:val="normaltextrun"/>
            <w:rFonts w:cs="Arial"/>
            <w:color w:val="0563C1"/>
            <w:u w:val="single"/>
            <w:shd w:val="clear" w:color="auto" w:fill="FFFFFF"/>
          </w:rPr>
          <w:t>Our policies - Riverside</w:t>
        </w:r>
      </w:hyperlink>
      <w:r>
        <w:rPr>
          <w:rStyle w:val="normaltextrun"/>
          <w:rFonts w:cs="Arial"/>
          <w:color w:val="000000"/>
          <w:shd w:val="clear" w:color="auto" w:fill="FFFFFF"/>
        </w:rPr>
        <w:t xml:space="preserve"> and </w:t>
      </w:r>
      <w:hyperlink r:id="rId13" w:tgtFrame="_blank" w:history="1">
        <w:r>
          <w:rPr>
            <w:rStyle w:val="normaltextrun"/>
            <w:rFonts w:cs="Arial"/>
            <w:color w:val="0563C1"/>
            <w:u w:val="single"/>
            <w:shd w:val="clear" w:color="auto" w:fill="FFFFFF"/>
          </w:rPr>
          <w:t>Our policies - Riverside Scotland</w:t>
        </w:r>
      </w:hyperlink>
      <w:r>
        <w:rPr>
          <w:rStyle w:val="normaltextrun"/>
          <w:rFonts w:cs="Arial"/>
          <w:color w:val="000000"/>
          <w:shd w:val="clear" w:color="auto" w:fill="FFFFFF"/>
        </w:rPr>
        <w:t xml:space="preserve">. Internally, Policies are available on the Policy Management System at </w:t>
      </w:r>
      <w:hyperlink r:id="rId14" w:anchor="datatable-anchor" w:tgtFrame="_blank" w:history="1">
        <w:r>
          <w:rPr>
            <w:rStyle w:val="normaltextrun"/>
            <w:rFonts w:cs="Arial"/>
            <w:color w:val="0563C1"/>
            <w:u w:val="single"/>
            <w:shd w:val="clear" w:color="auto" w:fill="FFFFFF"/>
          </w:rPr>
          <w:t>Riverside Policies</w:t>
        </w:r>
      </w:hyperlink>
      <w:r>
        <w:rPr>
          <w:rStyle w:val="normaltextrun"/>
          <w:rFonts w:cs="Arial"/>
          <w:color w:val="000000"/>
          <w:shd w:val="clear" w:color="auto" w:fill="FFFFFF"/>
        </w:rPr>
        <w:t>.</w:t>
      </w:r>
      <w:r>
        <w:rPr>
          <w:rStyle w:val="eop"/>
          <w:rFonts w:cs="Arial"/>
          <w:color w:val="000000"/>
          <w:shd w:val="clear" w:color="auto" w:fill="FFFFFF"/>
        </w:rPr>
        <w:t> </w:t>
      </w:r>
    </w:p>
    <w:p w14:paraId="48C20162" w14:textId="56138FFF" w:rsidR="003174AE" w:rsidRPr="001E719B" w:rsidRDefault="003174AE" w:rsidP="00E71BED">
      <w:pPr>
        <w:pStyle w:val="ListParagraph"/>
        <w:numPr>
          <w:ilvl w:val="1"/>
          <w:numId w:val="10"/>
        </w:numPr>
        <w:ind w:left="709" w:hanging="709"/>
      </w:pPr>
      <w:r w:rsidRPr="001E719B">
        <w:t>This Policy conforms to our Customer Care Policy. We aim to deliver high quality customer service across all business streams, operating areas, and subsidiaries, and within all activities whilst meeting all legal and regulatory requirements. This involves putting the customer first, respecting their rights, needs and views.</w:t>
      </w:r>
    </w:p>
    <w:p w14:paraId="55BBF606" w14:textId="77777777" w:rsidR="003174AE" w:rsidRPr="001E719B" w:rsidRDefault="003174AE" w:rsidP="00E71BED">
      <w:pPr>
        <w:pStyle w:val="ListParagraph"/>
        <w:numPr>
          <w:ilvl w:val="1"/>
          <w:numId w:val="10"/>
        </w:numPr>
        <w:ind w:left="709" w:hanging="709"/>
      </w:pPr>
      <w:r w:rsidRPr="001E719B">
        <w:t>This Policy conforms to our Tailored Services &amp; Reasonable Adjustments Policy. We aim to identify and support customers who, because of a protected characteristic, vulnerability or diverse need require extra support or an adjustment to access our services, in line with our organisational values of ‘We Care’, ‘We are Inclusive’ and ‘We are Trusted’.</w:t>
      </w:r>
    </w:p>
    <w:p w14:paraId="26DA33D3" w14:textId="77777777" w:rsidR="003174AE" w:rsidRPr="001E719B" w:rsidRDefault="003174AE" w:rsidP="00E71BED">
      <w:pPr>
        <w:pStyle w:val="ListParagraph"/>
        <w:numPr>
          <w:ilvl w:val="1"/>
          <w:numId w:val="10"/>
        </w:numPr>
        <w:ind w:left="709" w:hanging="709"/>
      </w:pPr>
      <w:r w:rsidRPr="001E719B">
        <w:t>This Policy has been written in collaboration with our customers through our approved customer panels. Reviews will be undertaken every three years, or as required when new legislation or regulatory requirements are published, and customers will be given the opportunity to influence the way we work within the requirements set out in the relevant housing law and regulations described above, and in conjunction with our Customer Involvement and Engagement Strategy and Policy.</w:t>
      </w:r>
    </w:p>
    <w:p w14:paraId="1C02F1DB" w14:textId="77777777" w:rsidR="003174AE" w:rsidRPr="001E719B" w:rsidRDefault="003174AE" w:rsidP="00E71BED">
      <w:pPr>
        <w:pStyle w:val="ListParagraph"/>
        <w:numPr>
          <w:ilvl w:val="1"/>
          <w:numId w:val="10"/>
        </w:numPr>
        <w:ind w:left="709" w:hanging="709"/>
      </w:pPr>
      <w:r w:rsidRPr="001E719B">
        <w:t>Here we share a passion and a vision to make a difference for our customers by transforming lives and revitalising neighbourhoods. To achieve our vision, we consistently look for ways of improving the way we work, and how we deliver our services so we can always put our customers first. Our Riverside Way represents who we are, what we stand for and guides how we work, treat our customers, and each other.</w:t>
      </w:r>
    </w:p>
    <w:p w14:paraId="38052DFC" w14:textId="77777777" w:rsidR="003174AE" w:rsidRPr="001E719B" w:rsidRDefault="003174AE" w:rsidP="00E71BED">
      <w:pPr>
        <w:pStyle w:val="ListParagraph"/>
        <w:numPr>
          <w:ilvl w:val="1"/>
          <w:numId w:val="10"/>
        </w:numPr>
        <w:ind w:left="709" w:hanging="709"/>
      </w:pPr>
      <w:r w:rsidRPr="001E719B">
        <w:t>Data Protection and Privacy are at the heart of the services we offer and are the foundations of our relationships with our customers, colleagues, partners and stakeholders. Personal data is valuable, and we must always act fairly, ethically and with integrity when dealing with it. The fair and lawful handling and protection of personal data is critical to developing trust and confidence and building and sustaining long term relationships with those we provide homes to, and care for. We are dedicated to safeguarding the personal data under our care and to the continual development of a Privacy and Data Protection framework that is effective, fit for purpose and demonstrates an understanding of, and appreciation for Data Protection and the opportunities it brings. We are committed to the continuous cycle of improvement and enhancement of our compliance and governance framework.</w:t>
      </w:r>
    </w:p>
    <w:p w14:paraId="1A40D729" w14:textId="448B0BDF" w:rsidR="00A94BCE" w:rsidRPr="00A94BCE" w:rsidRDefault="00A94BCE" w:rsidP="00E71BED">
      <w:pPr>
        <w:pStyle w:val="ListParagraph"/>
        <w:numPr>
          <w:ilvl w:val="1"/>
          <w:numId w:val="10"/>
        </w:numPr>
        <w:ind w:left="709" w:hanging="709"/>
        <w:rPr>
          <w:rStyle w:val="eop"/>
        </w:rPr>
      </w:pPr>
      <w:r>
        <w:rPr>
          <w:rStyle w:val="normaltextrun"/>
          <w:rFonts w:cs="Arial"/>
          <w:color w:val="000000"/>
          <w:shd w:val="clear" w:color="auto" w:fill="FFFFFF"/>
        </w:rPr>
        <w:t xml:space="preserve">We are looking into how we can make our Procedures more access to Customers and other stakeholders, in the meantime requests for information can be made through the CSC (processed as a STAIRS request). Internally, associated Procedures are available on the Processes and Procedures Hub at </w:t>
      </w:r>
      <w:hyperlink r:id="rId15" w:tgtFrame="_blank" w:history="1">
        <w:r>
          <w:rPr>
            <w:rStyle w:val="normaltextrun"/>
            <w:rFonts w:cs="Arial"/>
            <w:color w:val="0563C1"/>
            <w:u w:val="single"/>
            <w:shd w:val="clear" w:color="auto" w:fill="FFFFFF"/>
          </w:rPr>
          <w:t>Riverside Processes</w:t>
        </w:r>
      </w:hyperlink>
      <w:r>
        <w:rPr>
          <w:rStyle w:val="normaltextrun"/>
          <w:rFonts w:cs="Arial"/>
          <w:color w:val="000000"/>
          <w:shd w:val="clear" w:color="auto" w:fill="FFFFFF"/>
        </w:rPr>
        <w:t>.</w:t>
      </w:r>
    </w:p>
    <w:p w14:paraId="39C1E4B4" w14:textId="690FB287" w:rsidR="003174AE" w:rsidRDefault="003174AE" w:rsidP="00E71BED">
      <w:pPr>
        <w:pStyle w:val="ListParagraph"/>
        <w:numPr>
          <w:ilvl w:val="1"/>
          <w:numId w:val="10"/>
        </w:numPr>
        <w:ind w:left="709" w:hanging="709"/>
      </w:pPr>
      <w:r>
        <w:t>Linked Strategies, Policies and Procedures:</w:t>
      </w:r>
    </w:p>
    <w:tbl>
      <w:tblPr>
        <w:tblW w:w="9106" w:type="dxa"/>
        <w:tblInd w:w="-180" w:type="dxa"/>
        <w:tblCellMar>
          <w:left w:w="0" w:type="dxa"/>
          <w:right w:w="0" w:type="dxa"/>
        </w:tblCellMar>
        <w:tblLook w:val="04A0" w:firstRow="1" w:lastRow="0" w:firstColumn="1" w:lastColumn="0" w:noHBand="0" w:noVBand="1"/>
      </w:tblPr>
      <w:tblGrid>
        <w:gridCol w:w="2302"/>
        <w:gridCol w:w="3402"/>
        <w:gridCol w:w="3402"/>
      </w:tblGrid>
      <w:tr w:rsidR="00661C9E" w:rsidRPr="00661C9E" w14:paraId="1EA16B97" w14:textId="77777777" w:rsidTr="00661C9E">
        <w:trPr>
          <w:trHeight w:val="300"/>
        </w:trPr>
        <w:tc>
          <w:tcPr>
            <w:tcW w:w="2302" w:type="dxa"/>
            <w:hideMark/>
          </w:tcPr>
          <w:p w14:paraId="3C93D988" w14:textId="288D2AC0" w:rsidR="00661C9E" w:rsidRPr="00661C9E" w:rsidRDefault="00661C9E" w:rsidP="00661C9E">
            <w:pPr>
              <w:pStyle w:val="ListParagraph"/>
            </w:pPr>
            <w:r w:rsidRPr="00661C9E">
              <w:rPr>
                <w:b/>
                <w:bCs/>
              </w:rPr>
              <w:t>Strategies</w:t>
            </w:r>
          </w:p>
        </w:tc>
        <w:tc>
          <w:tcPr>
            <w:tcW w:w="3402" w:type="dxa"/>
            <w:hideMark/>
          </w:tcPr>
          <w:p w14:paraId="008EB115" w14:textId="4AADD42D" w:rsidR="00661C9E" w:rsidRPr="00661C9E" w:rsidRDefault="00661C9E" w:rsidP="00661C9E">
            <w:pPr>
              <w:pStyle w:val="ListParagraph"/>
            </w:pPr>
            <w:r w:rsidRPr="00661C9E">
              <w:rPr>
                <w:b/>
                <w:bCs/>
              </w:rPr>
              <w:t>Policies</w:t>
            </w:r>
          </w:p>
        </w:tc>
        <w:tc>
          <w:tcPr>
            <w:tcW w:w="3402" w:type="dxa"/>
            <w:hideMark/>
          </w:tcPr>
          <w:p w14:paraId="23B2D4FB" w14:textId="34E6868E" w:rsidR="00661C9E" w:rsidRPr="00661C9E" w:rsidRDefault="00661C9E" w:rsidP="00661C9E">
            <w:pPr>
              <w:pStyle w:val="ListParagraph"/>
            </w:pPr>
            <w:r w:rsidRPr="00661C9E">
              <w:rPr>
                <w:b/>
                <w:bCs/>
              </w:rPr>
              <w:t>Procedures</w:t>
            </w:r>
            <w:r>
              <w:rPr>
                <w:b/>
                <w:bCs/>
              </w:rPr>
              <w:t>/Processes</w:t>
            </w:r>
          </w:p>
        </w:tc>
      </w:tr>
      <w:tr w:rsidR="00661C9E" w:rsidRPr="00661C9E" w14:paraId="44F1E9FD" w14:textId="77777777" w:rsidTr="00661C9E">
        <w:trPr>
          <w:trHeight w:val="300"/>
        </w:trPr>
        <w:tc>
          <w:tcPr>
            <w:tcW w:w="2302" w:type="dxa"/>
            <w:hideMark/>
          </w:tcPr>
          <w:p w14:paraId="1DFAC8F3" w14:textId="457A8F23" w:rsidR="00661C9E" w:rsidRPr="00661C9E" w:rsidRDefault="00661C9E" w:rsidP="00661C9E">
            <w:pPr>
              <w:pStyle w:val="ListParagraph"/>
            </w:pPr>
            <w:r w:rsidRPr="00661C9E">
              <w:t>• Regional Allocations Strategies</w:t>
            </w:r>
          </w:p>
        </w:tc>
        <w:tc>
          <w:tcPr>
            <w:tcW w:w="3402" w:type="dxa"/>
            <w:hideMark/>
          </w:tcPr>
          <w:p w14:paraId="30FD6AD5" w14:textId="09D1F89A" w:rsidR="00661C9E" w:rsidRPr="00661C9E" w:rsidRDefault="00661C9E" w:rsidP="00661C9E">
            <w:pPr>
              <w:pStyle w:val="ListParagraph"/>
            </w:pPr>
            <w:r w:rsidRPr="00661C9E">
              <w:t>• Tenancy Policy</w:t>
            </w:r>
          </w:p>
          <w:p w14:paraId="04F84C04" w14:textId="573AD8FA" w:rsidR="00661C9E" w:rsidRPr="00661C9E" w:rsidRDefault="00661C9E" w:rsidP="00661C9E">
            <w:pPr>
              <w:pStyle w:val="ListParagraph"/>
            </w:pPr>
            <w:r w:rsidRPr="00661C9E">
              <w:t>• Choice-Based Lettings Scheme Policies for local housing authority schemes</w:t>
            </w:r>
          </w:p>
          <w:p w14:paraId="4488F8BD" w14:textId="0BED2214" w:rsidR="00661C9E" w:rsidRPr="00661C9E" w:rsidRDefault="00661C9E" w:rsidP="00661C9E">
            <w:pPr>
              <w:pStyle w:val="ListParagraph"/>
            </w:pPr>
            <w:r w:rsidRPr="00661C9E">
              <w:t>•Any Local Lettings Policies in operations</w:t>
            </w:r>
          </w:p>
        </w:tc>
        <w:tc>
          <w:tcPr>
            <w:tcW w:w="3402" w:type="dxa"/>
            <w:hideMark/>
          </w:tcPr>
          <w:p w14:paraId="0CE66CAD" w14:textId="23410746" w:rsidR="00661C9E" w:rsidRPr="00661C9E" w:rsidRDefault="00661C9E" w:rsidP="00661C9E">
            <w:pPr>
              <w:pStyle w:val="ListParagraph"/>
            </w:pPr>
            <w:r w:rsidRPr="00661C9E">
              <w:t>• Flexible Tenancies</w:t>
            </w:r>
          </w:p>
          <w:p w14:paraId="7EE3D307" w14:textId="10C0D024" w:rsidR="00661C9E" w:rsidRPr="00661C9E" w:rsidRDefault="00661C9E" w:rsidP="00661C9E">
            <w:pPr>
              <w:pStyle w:val="ListParagraph"/>
            </w:pPr>
            <w:r w:rsidRPr="00661C9E">
              <w:t>• Housing Under 18s</w:t>
            </w:r>
          </w:p>
          <w:p w14:paraId="0523BDDD" w14:textId="503E0C82" w:rsidR="00661C9E" w:rsidRPr="00661C9E" w:rsidRDefault="00661C9E" w:rsidP="00661C9E">
            <w:pPr>
              <w:pStyle w:val="ListParagraph"/>
            </w:pPr>
            <w:r w:rsidRPr="00661C9E">
              <w:t>• Identity, Eligibility &amp; Immigration</w:t>
            </w:r>
          </w:p>
          <w:p w14:paraId="473786C0" w14:textId="7772BDE0" w:rsidR="00661C9E" w:rsidRPr="00661C9E" w:rsidRDefault="00661C9E" w:rsidP="00661C9E">
            <w:pPr>
              <w:pStyle w:val="ListParagraph"/>
            </w:pPr>
            <w:r w:rsidRPr="00661C9E">
              <w:t xml:space="preserve">• Let a </w:t>
            </w:r>
            <w:proofErr w:type="gramStart"/>
            <w:r w:rsidRPr="00661C9E">
              <w:t>Property</w:t>
            </w:r>
            <w:proofErr w:type="gramEnd"/>
          </w:p>
          <w:p w14:paraId="383947D2" w14:textId="6552DB99" w:rsidR="00661C9E" w:rsidRPr="00661C9E" w:rsidRDefault="00661C9E" w:rsidP="00661C9E">
            <w:pPr>
              <w:pStyle w:val="ListParagraph"/>
            </w:pPr>
            <w:r w:rsidRPr="00661C9E">
              <w:t>• Management Let</w:t>
            </w:r>
          </w:p>
          <w:p w14:paraId="0885157D" w14:textId="36BF6B7A" w:rsidR="00661C9E" w:rsidRPr="00661C9E" w:rsidRDefault="00661C9E" w:rsidP="00661C9E">
            <w:pPr>
              <w:pStyle w:val="ListParagraph"/>
            </w:pPr>
            <w:r w:rsidRPr="00661C9E">
              <w:t>• Move On</w:t>
            </w:r>
          </w:p>
          <w:p w14:paraId="749619D9" w14:textId="36BB5EF3" w:rsidR="00661C9E" w:rsidRPr="00661C9E" w:rsidRDefault="00661C9E" w:rsidP="00661C9E">
            <w:pPr>
              <w:pStyle w:val="ListParagraph"/>
            </w:pPr>
            <w:r w:rsidRPr="00661C9E">
              <w:t>• Rehousing Employees, Board Members &amp; Close Connections</w:t>
            </w:r>
          </w:p>
          <w:p w14:paraId="3D6A97F0" w14:textId="4D3654B0" w:rsidR="00661C9E" w:rsidRPr="00661C9E" w:rsidRDefault="00661C9E" w:rsidP="00661C9E">
            <w:pPr>
              <w:pStyle w:val="ListParagraph"/>
            </w:pPr>
            <w:r w:rsidRPr="00661C9E">
              <w:t>• Right to Review</w:t>
            </w:r>
          </w:p>
          <w:p w14:paraId="3D53A0A3" w14:textId="319DB7B3" w:rsidR="00661C9E" w:rsidRPr="00661C9E" w:rsidRDefault="00661C9E" w:rsidP="00661C9E">
            <w:pPr>
              <w:pStyle w:val="ListParagraph"/>
            </w:pPr>
            <w:r w:rsidRPr="00661C9E">
              <w:t>• Suspensions</w:t>
            </w:r>
          </w:p>
          <w:p w14:paraId="4C466DDF" w14:textId="0A9D2433" w:rsidR="00661C9E" w:rsidRPr="00661C9E" w:rsidRDefault="00661C9E" w:rsidP="00661C9E">
            <w:pPr>
              <w:pStyle w:val="ListParagraph"/>
            </w:pPr>
            <w:r w:rsidRPr="00661C9E">
              <w:t>• Voids End to End</w:t>
            </w:r>
          </w:p>
        </w:tc>
      </w:tr>
    </w:tbl>
    <w:p w14:paraId="6C80EDFF" w14:textId="357FA701" w:rsidR="002A0737" w:rsidRDefault="002A0737" w:rsidP="009129C5">
      <w:pPr>
        <w:pStyle w:val="Heading1"/>
      </w:pPr>
      <w:bookmarkStart w:id="4" w:name="_Toc201052465"/>
      <w:r>
        <w:t>Roles and Responsibilities</w:t>
      </w:r>
      <w:bookmarkEnd w:id="4"/>
    </w:p>
    <w:p w14:paraId="199CB929" w14:textId="40E80F66" w:rsidR="0093298E" w:rsidRDefault="00BF31E4" w:rsidP="007B1A35">
      <w:r w:rsidRPr="00F81D2B">
        <w:rPr>
          <w:noProof/>
          <w:lang w:eastAsia="en-GB"/>
        </w:rPr>
        <w:drawing>
          <wp:inline distT="0" distB="0" distL="0" distR="0" wp14:anchorId="21A397D8" wp14:editId="7001D705">
            <wp:extent cx="5685155" cy="4635611"/>
            <wp:effectExtent l="0" t="0" r="10795" b="12700"/>
            <wp:docPr id="569088877" name="Diagram 56908887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C021098" w14:textId="433C086D" w:rsidR="002A0737" w:rsidRDefault="002A0737" w:rsidP="009129C5">
      <w:pPr>
        <w:pStyle w:val="Heading1"/>
      </w:pPr>
      <w:bookmarkStart w:id="5" w:name="_Toc201052466"/>
      <w:r>
        <w:t>Risks</w:t>
      </w:r>
      <w:bookmarkEnd w:id="5"/>
    </w:p>
    <w:p w14:paraId="1878933A" w14:textId="0FBE392F" w:rsidR="00AE5DD2" w:rsidRPr="00AE5DD2" w:rsidRDefault="00AE5DD2" w:rsidP="00AE5DD2">
      <w:pPr>
        <w:pStyle w:val="ListParagraph"/>
        <w:rPr>
          <w:b/>
          <w:bCs/>
        </w:rPr>
      </w:pPr>
      <w:r w:rsidRPr="00AE5DD2">
        <w:rPr>
          <w:b/>
          <w:bCs/>
        </w:rPr>
        <w:t>Customer Experience</w:t>
      </w:r>
    </w:p>
    <w:p w14:paraId="0619F53C" w14:textId="0E5F3325" w:rsidR="00AE5DD2" w:rsidRDefault="00AE5DD2" w:rsidP="00E71BED">
      <w:pPr>
        <w:pStyle w:val="ListParagraph"/>
        <w:numPr>
          <w:ilvl w:val="1"/>
          <w:numId w:val="12"/>
        </w:numPr>
        <w:ind w:left="709" w:hanging="709"/>
      </w:pPr>
      <w:r>
        <w:t>As we improve the customer experience, we are identifying and addressing exceptions to our customer standards which have developed over many years. We accept this risk as part of our current business model as we are seeking to address these issues as a priority. Over time our tolerance of such will diminish and we will revise the score accordingly.</w:t>
      </w:r>
    </w:p>
    <w:p w14:paraId="69C31620" w14:textId="6187A71C" w:rsidR="00AE5DD2" w:rsidRDefault="00AE5DD2" w:rsidP="00E71BED">
      <w:pPr>
        <w:pStyle w:val="ListParagraph"/>
        <w:numPr>
          <w:ilvl w:val="1"/>
          <w:numId w:val="12"/>
        </w:numPr>
        <w:ind w:left="709" w:hanging="709"/>
      </w:pPr>
      <w:r>
        <w:t xml:space="preserve">The short-term consequence of making major improvements may be a temporary reduction in customer service and as a result customer satisfaction. We will only accept such reductions where there is a clear articulation of the potential impact and an agreed action plan to return to acceptable levels. We also accept that, as such change may not be welcomed by </w:t>
      </w:r>
      <w:proofErr w:type="gramStart"/>
      <w:r>
        <w:t>all of</w:t>
      </w:r>
      <w:proofErr w:type="gramEnd"/>
      <w:r>
        <w:t xml:space="preserve"> our colleagues, there is a risk of industrial action and adverse media comment.</w:t>
      </w:r>
    </w:p>
    <w:p w14:paraId="0D699BA2" w14:textId="4DCB069B" w:rsidR="00AE5DD2" w:rsidRDefault="00AE5DD2" w:rsidP="00E71BED">
      <w:pPr>
        <w:pStyle w:val="ListParagraph"/>
        <w:numPr>
          <w:ilvl w:val="1"/>
          <w:numId w:val="12"/>
        </w:numPr>
        <w:ind w:left="709" w:hanging="709"/>
      </w:pPr>
      <w:r>
        <w:t>We will innovate in the way we deliver customer service including through digitisation but not without careful consideration of risk.</w:t>
      </w:r>
    </w:p>
    <w:p w14:paraId="1C004A88" w14:textId="753D662C" w:rsidR="00AE5DD2" w:rsidRDefault="00AE5DD2" w:rsidP="00E71BED">
      <w:pPr>
        <w:pStyle w:val="ListParagraph"/>
        <w:numPr>
          <w:ilvl w:val="1"/>
          <w:numId w:val="12"/>
        </w:numPr>
        <w:ind w:left="709" w:hanging="709"/>
      </w:pPr>
      <w:r>
        <w:t>We have a full suite of customer experience KPIs which are scrutinised by Executive Directors, Group Board and our Customer Experience and Care &amp; Support Committees.  Targets are set as informed by Customer Experience and Care &amp; Support Committees.</w:t>
      </w:r>
    </w:p>
    <w:p w14:paraId="492C4095" w14:textId="3BB30CA4" w:rsidR="00AE5DD2" w:rsidRPr="00AE5DD2" w:rsidRDefault="00AE5DD2" w:rsidP="00AE5DD2">
      <w:pPr>
        <w:pStyle w:val="ListParagraph"/>
        <w:rPr>
          <w:b/>
          <w:bCs/>
        </w:rPr>
      </w:pPr>
      <w:r w:rsidRPr="00AE5DD2">
        <w:rPr>
          <w:b/>
          <w:bCs/>
        </w:rPr>
        <w:t>Empty Homes Management</w:t>
      </w:r>
    </w:p>
    <w:p w14:paraId="4AA8CF3E" w14:textId="32B5A89D" w:rsidR="0093298E" w:rsidRPr="0093298E" w:rsidRDefault="00AE5DD2" w:rsidP="00E71BED">
      <w:pPr>
        <w:pStyle w:val="ListParagraph"/>
        <w:numPr>
          <w:ilvl w:val="1"/>
          <w:numId w:val="12"/>
        </w:numPr>
        <w:ind w:left="709" w:hanging="709"/>
      </w:pPr>
      <w:r>
        <w:t xml:space="preserve">We will not tolerate any risks which threaten the delivery of our empty </w:t>
      </w:r>
      <w:proofErr w:type="gramStart"/>
      <w:r>
        <w:t>homes</w:t>
      </w:r>
      <w:proofErr w:type="gramEnd"/>
      <w:r>
        <w:t xml:space="preserve"> targets.</w:t>
      </w:r>
    </w:p>
    <w:p w14:paraId="25B83701" w14:textId="5B4995FF" w:rsidR="002A0737" w:rsidRDefault="002A0737" w:rsidP="009129C5">
      <w:pPr>
        <w:pStyle w:val="Heading1"/>
      </w:pPr>
      <w:bookmarkStart w:id="6" w:name="_Toc201052467"/>
      <w:r>
        <w:t>Appeals &amp; Complaints</w:t>
      </w:r>
      <w:bookmarkEnd w:id="6"/>
    </w:p>
    <w:p w14:paraId="2CE7378D" w14:textId="782D6C06" w:rsidR="00FD3E38" w:rsidRDefault="00FD3E38" w:rsidP="00E71BED">
      <w:pPr>
        <w:pStyle w:val="ListParagraph"/>
        <w:numPr>
          <w:ilvl w:val="1"/>
          <w:numId w:val="14"/>
        </w:numPr>
        <w:ind w:left="709" w:hanging="709"/>
      </w:pPr>
      <w:r>
        <w:t>As detailed in the Regulator of Social Housing's Transparency, Influence and Accountability Standard, customers are invited to hold us to account for the decisions we make, that impact upon them, under this Policy.</w:t>
      </w:r>
    </w:p>
    <w:p w14:paraId="3E3856F4" w14:textId="77777777" w:rsidR="009D0063" w:rsidRDefault="00FD3E38" w:rsidP="00E71BED">
      <w:pPr>
        <w:pStyle w:val="ListParagraph"/>
        <w:numPr>
          <w:ilvl w:val="1"/>
          <w:numId w:val="14"/>
        </w:numPr>
        <w:ind w:left="709" w:hanging="709"/>
      </w:pPr>
      <w:r>
        <w:t>If a customer wishes to appeal a decision made under this Policy, this should be received and heard under our Tenancy Policy and Right to Review Procedure.</w:t>
      </w:r>
    </w:p>
    <w:p w14:paraId="7C703C47" w14:textId="0196113A" w:rsidR="00FD3E38" w:rsidRDefault="00FD3E38" w:rsidP="00E71BED">
      <w:pPr>
        <w:pStyle w:val="ListParagraph"/>
        <w:numPr>
          <w:ilvl w:val="1"/>
          <w:numId w:val="14"/>
        </w:numPr>
        <w:ind w:left="709" w:hanging="709"/>
      </w:pPr>
      <w:r>
        <w:t xml:space="preserve">If a customer wishes to complain about the service they have received under this Policy, this should be managed through our Complaint Handling Procedure, which is governed by the Housing </w:t>
      </w:r>
      <w:r w:rsidR="009D0063" w:rsidRPr="009D0063">
        <w:rPr>
          <w:rFonts w:cs="Arial"/>
        </w:rPr>
        <w:t xml:space="preserve">Ombudsman's </w:t>
      </w:r>
      <w:hyperlink r:id="rId21" w:history="1">
        <w:r w:rsidR="009D0063" w:rsidRPr="009D0063">
          <w:rPr>
            <w:rStyle w:val="Hyperlink"/>
            <w:rFonts w:cs="Arial"/>
          </w:rPr>
          <w:t>Complaint Handling Code of Practice</w:t>
        </w:r>
      </w:hyperlink>
      <w:r w:rsidR="009D0063" w:rsidRPr="009D0063">
        <w:rPr>
          <w:rFonts w:cs="Arial"/>
        </w:rPr>
        <w:t>.</w:t>
      </w:r>
    </w:p>
    <w:p w14:paraId="78C5783C" w14:textId="77777777" w:rsidR="00FD3E38" w:rsidRDefault="00FD3E38" w:rsidP="00E71BED">
      <w:pPr>
        <w:pStyle w:val="ListParagraph"/>
        <w:numPr>
          <w:ilvl w:val="1"/>
          <w:numId w:val="14"/>
        </w:numPr>
        <w:ind w:left="709" w:hanging="709"/>
      </w:pPr>
      <w:r>
        <w:t>These associated Policies and Procedures are available on our website at:</w:t>
      </w:r>
    </w:p>
    <w:p w14:paraId="6AB89CFD" w14:textId="77777777" w:rsidR="00FF6375" w:rsidRPr="00FF6375" w:rsidRDefault="00FF6375" w:rsidP="00E71BED">
      <w:pPr>
        <w:pStyle w:val="ListParagraph"/>
        <w:numPr>
          <w:ilvl w:val="0"/>
          <w:numId w:val="16"/>
        </w:numPr>
        <w:ind w:left="1276" w:hanging="567"/>
        <w:rPr>
          <w:rFonts w:cs="Arial"/>
        </w:rPr>
      </w:pPr>
      <w:r w:rsidRPr="00FF6375">
        <w:rPr>
          <w:rFonts w:cs="Arial"/>
          <w:u w:val="single"/>
        </w:rPr>
        <w:t>England</w:t>
      </w:r>
      <w:r w:rsidRPr="00FF6375">
        <w:rPr>
          <w:rFonts w:cs="Arial"/>
        </w:rPr>
        <w:t xml:space="preserve">: </w:t>
      </w:r>
      <w:hyperlink r:id="rId22" w:history="1">
        <w:r w:rsidRPr="00FF6375">
          <w:rPr>
            <w:rStyle w:val="Hyperlink"/>
            <w:rFonts w:cs="Arial"/>
          </w:rPr>
          <w:t>https://www.riverside.org.uk/you-your-home/customer-feedback/</w:t>
        </w:r>
      </w:hyperlink>
      <w:r w:rsidRPr="00FF6375">
        <w:rPr>
          <w:rFonts w:cs="Arial"/>
        </w:rPr>
        <w:t xml:space="preserve"> or </w:t>
      </w:r>
      <w:hyperlink r:id="rId23" w:tgtFrame="_blank" w:history="1">
        <w:r w:rsidRPr="00FF6375">
          <w:rPr>
            <w:rStyle w:val="Hyperlink"/>
            <w:rFonts w:cs="Arial"/>
          </w:rPr>
          <w:t>https://www.riverside.org.uk/about-us/our-policies/</w:t>
        </w:r>
      </w:hyperlink>
      <w:r w:rsidRPr="00FF6375">
        <w:rPr>
          <w:rFonts w:cs="Arial"/>
        </w:rPr>
        <w:t xml:space="preserve"> </w:t>
      </w:r>
    </w:p>
    <w:p w14:paraId="4FEDCDF2" w14:textId="2E93CF5C" w:rsidR="0093298E" w:rsidRPr="0093298E" w:rsidRDefault="00FD3E38" w:rsidP="00E71BED">
      <w:pPr>
        <w:pStyle w:val="ListParagraph"/>
        <w:numPr>
          <w:ilvl w:val="2"/>
          <w:numId w:val="16"/>
        </w:numPr>
        <w:ind w:left="1276" w:hanging="567"/>
      </w:pPr>
      <w:r>
        <w:t>and are also available by contacting our Customer Service Centre.</w:t>
      </w:r>
    </w:p>
    <w:p w14:paraId="5D8DCA39" w14:textId="56D41944" w:rsidR="002A0737" w:rsidRDefault="002A0737" w:rsidP="009129C5">
      <w:pPr>
        <w:pStyle w:val="Heading1"/>
      </w:pPr>
      <w:bookmarkStart w:id="7" w:name="_Toc201052468"/>
      <w:r>
        <w:t>Equality, Diversity, and Inclusion</w:t>
      </w:r>
      <w:bookmarkEnd w:id="7"/>
    </w:p>
    <w:p w14:paraId="33C63717" w14:textId="5742CDB5" w:rsidR="0093298E" w:rsidRPr="0093298E" w:rsidRDefault="00E96A58" w:rsidP="00E71BED">
      <w:pPr>
        <w:pStyle w:val="ListParagraph"/>
        <w:numPr>
          <w:ilvl w:val="1"/>
          <w:numId w:val="19"/>
        </w:numPr>
        <w:ind w:left="709" w:hanging="709"/>
      </w:pPr>
      <w:r>
        <w:rPr>
          <w:rFonts w:cs="Arial"/>
        </w:rPr>
        <w:t>We</w:t>
      </w:r>
      <w:r w:rsidRPr="00E900D2">
        <w:rPr>
          <w:rFonts w:cs="Arial"/>
        </w:rPr>
        <w:t xml:space="preserve"> </w:t>
      </w:r>
      <w:r>
        <w:rPr>
          <w:rFonts w:cs="Arial"/>
        </w:rPr>
        <w:t>are</w:t>
      </w:r>
      <w:r w:rsidRPr="00E900D2">
        <w:rPr>
          <w:rFonts w:cs="Arial"/>
        </w:rPr>
        <w:t xml:space="preserve"> committed to Equality, Diversity &amp; Inclusion. We strive to be fair in our dealings with all people, communities and organisations, </w:t>
      </w:r>
      <w:proofErr w:type="gramStart"/>
      <w:r w:rsidRPr="00E900D2">
        <w:rPr>
          <w:rFonts w:cs="Arial"/>
        </w:rPr>
        <w:t>taking into account</w:t>
      </w:r>
      <w:proofErr w:type="gramEnd"/>
      <w:r w:rsidRPr="00E900D2">
        <w:rPr>
          <w:rFonts w:cs="Arial"/>
        </w:rPr>
        <w:t xml:space="preserve"> the diverse nature of their culture and background and actively promoting inclusion. </w:t>
      </w:r>
      <w:r w:rsidRPr="00E900D2">
        <w:rPr>
          <w:rFonts w:cs="Arial"/>
          <w:lang w:eastAsia="en-GB"/>
        </w:rPr>
        <w:t xml:space="preserve">This policy aligns with </w:t>
      </w:r>
      <w:r>
        <w:rPr>
          <w:rFonts w:cs="Arial"/>
          <w:lang w:eastAsia="en-GB"/>
        </w:rPr>
        <w:t>our</w:t>
      </w:r>
      <w:r w:rsidRPr="00E900D2">
        <w:rPr>
          <w:rFonts w:cs="Arial"/>
          <w:lang w:eastAsia="en-GB"/>
        </w:rPr>
        <w:t xml:space="preserve"> </w:t>
      </w:r>
      <w:r w:rsidRPr="008C2864">
        <w:rPr>
          <w:rFonts w:cs="Arial"/>
          <w:lang w:eastAsia="en-GB"/>
        </w:rPr>
        <w:t>Equality, Diversity and Inclusion Policy</w:t>
      </w:r>
      <w:r w:rsidRPr="00346729">
        <w:rPr>
          <w:lang w:eastAsia="en-GB"/>
        </w:rPr>
        <w:t xml:space="preserve"> </w:t>
      </w:r>
      <w:r w:rsidRPr="00E900D2">
        <w:rPr>
          <w:rFonts w:cs="Arial"/>
          <w:lang w:eastAsia="en-GB"/>
        </w:rPr>
        <w:t>and has been subject to an Equality Impact Assessment</w:t>
      </w:r>
    </w:p>
    <w:p w14:paraId="313387AD" w14:textId="20E8B2D2" w:rsidR="002A0737" w:rsidRDefault="002A0737">
      <w:pPr>
        <w:spacing w:before="0" w:after="160"/>
      </w:pPr>
      <w:r>
        <w:br w:type="page"/>
      </w:r>
    </w:p>
    <w:p w14:paraId="7D713B0B" w14:textId="77777777" w:rsidR="002A0737" w:rsidRPr="00F81D2B" w:rsidRDefault="002A0737" w:rsidP="002A0737">
      <w:pPr>
        <w:pStyle w:val="DocControlHeading"/>
        <w:shd w:val="clear" w:color="auto" w:fill="00A0AF"/>
        <w:spacing w:after="80"/>
        <w:ind w:right="-144"/>
        <w:rPr>
          <w:rFonts w:ascii="Arial" w:hAnsi="Arial"/>
          <w:color w:val="FFFFFF"/>
          <w:sz w:val="22"/>
          <w:szCs w:val="22"/>
        </w:rPr>
      </w:pPr>
      <w:r w:rsidRPr="00F81D2B">
        <w:rPr>
          <w:rFonts w:ascii="Arial" w:hAnsi="Arial"/>
          <w:color w:val="FFFFFF"/>
          <w:sz w:val="22"/>
          <w:szCs w:val="22"/>
        </w:rPr>
        <w:t>Document Control (Internal Use ONLY)</w:t>
      </w:r>
    </w:p>
    <w:tbl>
      <w:tblPr>
        <w:tblW w:w="9011" w:type="dxa"/>
        <w:tblInd w:w="5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56" w:type="dxa"/>
          <w:right w:w="56" w:type="dxa"/>
        </w:tblCellMar>
        <w:tblLook w:val="04A0" w:firstRow="1" w:lastRow="0" w:firstColumn="1" w:lastColumn="0" w:noHBand="0" w:noVBand="1"/>
      </w:tblPr>
      <w:tblGrid>
        <w:gridCol w:w="2207"/>
        <w:gridCol w:w="6804"/>
      </w:tblGrid>
      <w:tr w:rsidR="002A0737" w:rsidRPr="00F81D2B" w14:paraId="6E287EA5" w14:textId="77777777" w:rsidTr="00A61D06">
        <w:tc>
          <w:tcPr>
            <w:tcW w:w="2207" w:type="dxa"/>
            <w:tcBorders>
              <w:top w:val="single" w:sz="4" w:space="0" w:color="C0C0C0"/>
              <w:left w:val="single" w:sz="4" w:space="0" w:color="C0C0C0"/>
              <w:bottom w:val="single" w:sz="4" w:space="0" w:color="C0C0C0"/>
              <w:right w:val="single" w:sz="4" w:space="0" w:color="C0C0C0"/>
            </w:tcBorders>
            <w:shd w:val="clear" w:color="auto" w:fill="E8E8E8" w:themeFill="background2"/>
            <w:hideMark/>
          </w:tcPr>
          <w:p w14:paraId="7BF31EF0" w14:textId="77777777" w:rsidR="002A0737" w:rsidRPr="00F81D2B" w:rsidRDefault="002A0737" w:rsidP="00A61D06">
            <w:pPr>
              <w:spacing w:before="40" w:after="40"/>
            </w:pPr>
            <w:r w:rsidRPr="00F81D2B">
              <w:t>Version</w:t>
            </w:r>
          </w:p>
        </w:tc>
        <w:tc>
          <w:tcPr>
            <w:tcW w:w="6804" w:type="dxa"/>
            <w:tcBorders>
              <w:top w:val="single" w:sz="4" w:space="0" w:color="C0C0C0"/>
              <w:left w:val="single" w:sz="4" w:space="0" w:color="C0C0C0"/>
              <w:bottom w:val="single" w:sz="4" w:space="0" w:color="C0C0C0"/>
              <w:right w:val="single" w:sz="4" w:space="0" w:color="C0C0C0"/>
            </w:tcBorders>
          </w:tcPr>
          <w:p w14:paraId="38F6C676" w14:textId="211473AA" w:rsidR="002A0737" w:rsidRPr="00F81D2B" w:rsidRDefault="00D14281" w:rsidP="00A61D06">
            <w:pPr>
              <w:spacing w:before="40" w:after="40"/>
            </w:pPr>
            <w:r>
              <w:t>V</w:t>
            </w:r>
            <w:r w:rsidR="26461AC3">
              <w:t>14</w:t>
            </w:r>
          </w:p>
        </w:tc>
      </w:tr>
      <w:tr w:rsidR="002A0737" w:rsidRPr="00F81D2B" w14:paraId="4A7D2AA1" w14:textId="77777777" w:rsidTr="00A61D06">
        <w:tc>
          <w:tcPr>
            <w:tcW w:w="2207" w:type="dxa"/>
            <w:tcBorders>
              <w:top w:val="single" w:sz="4" w:space="0" w:color="C0C0C0"/>
              <w:left w:val="single" w:sz="4" w:space="0" w:color="C0C0C0"/>
              <w:bottom w:val="single" w:sz="4" w:space="0" w:color="C0C0C0"/>
              <w:right w:val="single" w:sz="4" w:space="0" w:color="C0C0C0"/>
            </w:tcBorders>
            <w:shd w:val="clear" w:color="auto" w:fill="E8E8E8" w:themeFill="background2"/>
          </w:tcPr>
          <w:p w14:paraId="228F81B8" w14:textId="77777777" w:rsidR="002A0737" w:rsidRPr="00F81D2B" w:rsidRDefault="002A0737" w:rsidP="00A61D06">
            <w:pPr>
              <w:spacing w:before="40" w:after="40"/>
            </w:pPr>
            <w:r w:rsidRPr="00F81D2B">
              <w:t>Reference</w:t>
            </w:r>
          </w:p>
        </w:tc>
        <w:tc>
          <w:tcPr>
            <w:tcW w:w="6804" w:type="dxa"/>
            <w:tcBorders>
              <w:top w:val="single" w:sz="4" w:space="0" w:color="C0C0C0"/>
              <w:left w:val="single" w:sz="4" w:space="0" w:color="C0C0C0"/>
              <w:bottom w:val="single" w:sz="4" w:space="0" w:color="C0C0C0"/>
              <w:right w:val="single" w:sz="4" w:space="0" w:color="C0C0C0"/>
            </w:tcBorders>
          </w:tcPr>
          <w:p w14:paraId="76703A65" w14:textId="5F776D50" w:rsidR="002A0737" w:rsidRPr="00F81D2B" w:rsidRDefault="004D48AD" w:rsidP="00A61D06">
            <w:pPr>
              <w:spacing w:before="40" w:after="40"/>
            </w:pPr>
            <w:r>
              <w:t>283</w:t>
            </w:r>
          </w:p>
        </w:tc>
      </w:tr>
      <w:tr w:rsidR="002A0737" w:rsidRPr="00F81D2B" w14:paraId="09671414" w14:textId="77777777" w:rsidTr="00A61D06">
        <w:tc>
          <w:tcPr>
            <w:tcW w:w="2207" w:type="dxa"/>
            <w:tcBorders>
              <w:top w:val="single" w:sz="4" w:space="0" w:color="C0C0C0"/>
              <w:left w:val="single" w:sz="4" w:space="0" w:color="C0C0C0"/>
              <w:bottom w:val="single" w:sz="4" w:space="0" w:color="C0C0C0"/>
              <w:right w:val="single" w:sz="4" w:space="0" w:color="C0C0C0"/>
            </w:tcBorders>
            <w:shd w:val="clear" w:color="auto" w:fill="E8E8E8" w:themeFill="background2"/>
            <w:hideMark/>
          </w:tcPr>
          <w:p w14:paraId="3ED938BB" w14:textId="77777777" w:rsidR="002A0737" w:rsidRPr="00F81D2B" w:rsidRDefault="002A0737" w:rsidP="00A61D06">
            <w:pPr>
              <w:spacing w:before="40" w:after="40"/>
            </w:pPr>
            <w:r w:rsidRPr="00F81D2B">
              <w:t>Total Pages</w:t>
            </w:r>
          </w:p>
        </w:tc>
        <w:tc>
          <w:tcPr>
            <w:tcW w:w="6804" w:type="dxa"/>
            <w:tcBorders>
              <w:top w:val="single" w:sz="4" w:space="0" w:color="C0C0C0"/>
              <w:left w:val="single" w:sz="4" w:space="0" w:color="C0C0C0"/>
              <w:bottom w:val="single" w:sz="4" w:space="0" w:color="C0C0C0"/>
              <w:right w:val="single" w:sz="4" w:space="0" w:color="C0C0C0"/>
            </w:tcBorders>
          </w:tcPr>
          <w:p w14:paraId="2E623A66" w14:textId="7CC5F680" w:rsidR="002A0737" w:rsidRPr="00F81D2B" w:rsidRDefault="00993254" w:rsidP="00A61D06">
            <w:pPr>
              <w:spacing w:before="40" w:after="40"/>
            </w:pPr>
            <w:fldSimple w:instr=" NUMPAGES  \* Arabic  \* MERGEFORMAT ">
              <w:r>
                <w:rPr>
                  <w:noProof/>
                </w:rPr>
                <w:t>9</w:t>
              </w:r>
            </w:fldSimple>
          </w:p>
        </w:tc>
      </w:tr>
      <w:tr w:rsidR="002A0737" w:rsidRPr="00F81D2B" w14:paraId="56B1F343" w14:textId="77777777" w:rsidTr="00A61D06">
        <w:tc>
          <w:tcPr>
            <w:tcW w:w="2207" w:type="dxa"/>
            <w:tcBorders>
              <w:top w:val="single" w:sz="4" w:space="0" w:color="C0C0C0"/>
              <w:left w:val="single" w:sz="4" w:space="0" w:color="C0C0C0"/>
              <w:bottom w:val="single" w:sz="4" w:space="0" w:color="C0C0C0"/>
              <w:right w:val="single" w:sz="4" w:space="0" w:color="C0C0C0"/>
            </w:tcBorders>
            <w:shd w:val="clear" w:color="auto" w:fill="E8E8E8" w:themeFill="background2"/>
          </w:tcPr>
          <w:p w14:paraId="5279FF82" w14:textId="77777777" w:rsidR="002A0737" w:rsidRPr="00F81D2B" w:rsidRDefault="002A0737" w:rsidP="00A61D06">
            <w:pPr>
              <w:spacing w:before="40" w:after="40"/>
            </w:pPr>
            <w:r w:rsidRPr="00F81D2B">
              <w:t>Policy Sponsor</w:t>
            </w:r>
          </w:p>
        </w:tc>
        <w:tc>
          <w:tcPr>
            <w:tcW w:w="6804" w:type="dxa"/>
            <w:tcBorders>
              <w:top w:val="single" w:sz="4" w:space="0" w:color="C0C0C0"/>
              <w:left w:val="single" w:sz="4" w:space="0" w:color="C0C0C0"/>
              <w:bottom w:val="single" w:sz="4" w:space="0" w:color="C0C0C0"/>
              <w:right w:val="single" w:sz="4" w:space="0" w:color="C0C0C0"/>
            </w:tcBorders>
          </w:tcPr>
          <w:p w14:paraId="2D4BF991" w14:textId="357D4F0F" w:rsidR="002A0737" w:rsidRPr="00F81D2B" w:rsidRDefault="00D6023E" w:rsidP="00A61D06">
            <w:pPr>
              <w:spacing w:before="40" w:after="40"/>
            </w:pPr>
            <w:r>
              <w:t>Liz Fairburn – Chief Customer Officer</w:t>
            </w:r>
          </w:p>
        </w:tc>
      </w:tr>
      <w:tr w:rsidR="002A0737" w:rsidRPr="00F81D2B" w14:paraId="53597EF5" w14:textId="77777777" w:rsidTr="00A61D06">
        <w:tc>
          <w:tcPr>
            <w:tcW w:w="2207" w:type="dxa"/>
            <w:tcBorders>
              <w:top w:val="single" w:sz="4" w:space="0" w:color="C0C0C0"/>
              <w:left w:val="single" w:sz="4" w:space="0" w:color="C0C0C0"/>
              <w:bottom w:val="single" w:sz="4" w:space="0" w:color="C0C0C0"/>
              <w:right w:val="single" w:sz="4" w:space="0" w:color="C0C0C0"/>
            </w:tcBorders>
            <w:shd w:val="clear" w:color="auto" w:fill="E8E8E8" w:themeFill="background2"/>
          </w:tcPr>
          <w:p w14:paraId="03CE250A" w14:textId="77777777" w:rsidR="002A0737" w:rsidRPr="00F81D2B" w:rsidRDefault="002A0737" w:rsidP="00A61D06">
            <w:pPr>
              <w:spacing w:before="40" w:after="40"/>
            </w:pPr>
            <w:r w:rsidRPr="00F81D2B">
              <w:t>Policy Owner</w:t>
            </w:r>
          </w:p>
        </w:tc>
        <w:tc>
          <w:tcPr>
            <w:tcW w:w="6804" w:type="dxa"/>
            <w:tcBorders>
              <w:top w:val="single" w:sz="4" w:space="0" w:color="C0C0C0"/>
              <w:left w:val="single" w:sz="4" w:space="0" w:color="C0C0C0"/>
              <w:bottom w:val="single" w:sz="4" w:space="0" w:color="C0C0C0"/>
              <w:right w:val="single" w:sz="4" w:space="0" w:color="C0C0C0"/>
            </w:tcBorders>
          </w:tcPr>
          <w:p w14:paraId="166F9FFE" w14:textId="7EA83493" w:rsidR="002A0737" w:rsidRPr="00F81D2B" w:rsidRDefault="00E93A46" w:rsidP="00A61D06">
            <w:pPr>
              <w:spacing w:before="40" w:after="40"/>
            </w:pPr>
            <w:r>
              <w:t>Barbara Whitrow – Head of Housing Management Services</w:t>
            </w:r>
          </w:p>
        </w:tc>
      </w:tr>
      <w:tr w:rsidR="002A0737" w:rsidRPr="00F81D2B" w14:paraId="21724844" w14:textId="77777777" w:rsidTr="00A61D06">
        <w:tc>
          <w:tcPr>
            <w:tcW w:w="2207" w:type="dxa"/>
            <w:tcBorders>
              <w:top w:val="single" w:sz="4" w:space="0" w:color="C0C0C0"/>
              <w:left w:val="single" w:sz="4" w:space="0" w:color="C0C0C0"/>
              <w:bottom w:val="single" w:sz="4" w:space="0" w:color="C0C0C0"/>
              <w:right w:val="single" w:sz="4" w:space="0" w:color="C0C0C0"/>
            </w:tcBorders>
            <w:shd w:val="clear" w:color="auto" w:fill="E8E8E8" w:themeFill="background2"/>
          </w:tcPr>
          <w:p w14:paraId="2B6852E0" w14:textId="77777777" w:rsidR="002A0737" w:rsidRPr="00F81D2B" w:rsidRDefault="002A0737" w:rsidP="00A61D06">
            <w:pPr>
              <w:spacing w:before="40" w:after="40"/>
            </w:pPr>
            <w:r w:rsidRPr="00F81D2B">
              <w:t>Policy Author</w:t>
            </w:r>
          </w:p>
        </w:tc>
        <w:tc>
          <w:tcPr>
            <w:tcW w:w="6804" w:type="dxa"/>
            <w:tcBorders>
              <w:top w:val="single" w:sz="4" w:space="0" w:color="C0C0C0"/>
              <w:left w:val="single" w:sz="4" w:space="0" w:color="C0C0C0"/>
              <w:bottom w:val="single" w:sz="4" w:space="0" w:color="C0C0C0"/>
              <w:right w:val="single" w:sz="4" w:space="0" w:color="C0C0C0"/>
            </w:tcBorders>
          </w:tcPr>
          <w:p w14:paraId="5C4014FE" w14:textId="125D109B" w:rsidR="002A0737" w:rsidRPr="00F81D2B" w:rsidRDefault="00E93A46" w:rsidP="00A61D06">
            <w:pPr>
              <w:spacing w:before="40" w:after="40"/>
            </w:pPr>
            <w:r>
              <w:t>Tracy Andrew – Business Assurance Manager</w:t>
            </w:r>
          </w:p>
        </w:tc>
      </w:tr>
      <w:tr w:rsidR="002A0737" w:rsidRPr="00F81D2B" w14:paraId="0E5F20EF" w14:textId="77777777" w:rsidTr="00A61D06">
        <w:tc>
          <w:tcPr>
            <w:tcW w:w="2207" w:type="dxa"/>
            <w:tcBorders>
              <w:top w:val="single" w:sz="4" w:space="0" w:color="C0C0C0"/>
              <w:left w:val="single" w:sz="4" w:space="0" w:color="C0C0C0"/>
              <w:bottom w:val="single" w:sz="4" w:space="0" w:color="C0C0C0"/>
              <w:right w:val="single" w:sz="4" w:space="0" w:color="C0C0C0"/>
            </w:tcBorders>
            <w:shd w:val="clear" w:color="auto" w:fill="E8E8E8" w:themeFill="background2"/>
          </w:tcPr>
          <w:p w14:paraId="384B1313" w14:textId="77777777" w:rsidR="002A0737" w:rsidRPr="00F81D2B" w:rsidRDefault="002A0737" w:rsidP="00A61D06">
            <w:pPr>
              <w:spacing w:before="40" w:after="40"/>
            </w:pPr>
            <w:r w:rsidRPr="00F81D2B">
              <w:t>Date Approved</w:t>
            </w:r>
          </w:p>
        </w:tc>
        <w:tc>
          <w:tcPr>
            <w:tcW w:w="6804" w:type="dxa"/>
            <w:tcBorders>
              <w:top w:val="single" w:sz="4" w:space="0" w:color="C0C0C0"/>
              <w:left w:val="single" w:sz="4" w:space="0" w:color="C0C0C0"/>
              <w:bottom w:val="single" w:sz="4" w:space="0" w:color="C0C0C0"/>
              <w:right w:val="single" w:sz="4" w:space="0" w:color="C0C0C0"/>
            </w:tcBorders>
          </w:tcPr>
          <w:p w14:paraId="3327867C" w14:textId="7BC25DF4" w:rsidR="002A0737" w:rsidRPr="00F81D2B" w:rsidRDefault="0087416C" w:rsidP="00A61D06">
            <w:pPr>
              <w:spacing w:before="40" w:after="40"/>
            </w:pPr>
            <w:r>
              <w:t>11/07/2025</w:t>
            </w:r>
          </w:p>
        </w:tc>
      </w:tr>
      <w:tr w:rsidR="002A0737" w:rsidRPr="00F81D2B" w14:paraId="11CC0F10" w14:textId="77777777" w:rsidTr="00A61D06">
        <w:tc>
          <w:tcPr>
            <w:tcW w:w="2207" w:type="dxa"/>
            <w:tcBorders>
              <w:top w:val="single" w:sz="4" w:space="0" w:color="C0C0C0"/>
              <w:left w:val="single" w:sz="4" w:space="0" w:color="C0C0C0"/>
              <w:bottom w:val="single" w:sz="4" w:space="0" w:color="C0C0C0"/>
              <w:right w:val="single" w:sz="4" w:space="0" w:color="C0C0C0"/>
            </w:tcBorders>
            <w:shd w:val="clear" w:color="auto" w:fill="E8E8E8" w:themeFill="background2"/>
          </w:tcPr>
          <w:p w14:paraId="727F3B26" w14:textId="77777777" w:rsidR="002A0737" w:rsidRPr="00F81D2B" w:rsidRDefault="002A0737" w:rsidP="00A61D06">
            <w:pPr>
              <w:spacing w:before="40" w:after="40"/>
            </w:pPr>
            <w:r w:rsidRPr="00F81D2B">
              <w:t>Next Review Date</w:t>
            </w:r>
          </w:p>
        </w:tc>
        <w:tc>
          <w:tcPr>
            <w:tcW w:w="6804" w:type="dxa"/>
            <w:tcBorders>
              <w:top w:val="single" w:sz="4" w:space="0" w:color="C0C0C0"/>
              <w:left w:val="single" w:sz="4" w:space="0" w:color="C0C0C0"/>
              <w:bottom w:val="single" w:sz="4" w:space="0" w:color="C0C0C0"/>
              <w:right w:val="single" w:sz="4" w:space="0" w:color="C0C0C0"/>
            </w:tcBorders>
          </w:tcPr>
          <w:p w14:paraId="160D2834" w14:textId="5EC0C51A" w:rsidR="002A0737" w:rsidRPr="00F81D2B" w:rsidRDefault="00D631E8" w:rsidP="00A61D06">
            <w:pPr>
              <w:spacing w:before="40" w:after="40"/>
            </w:pPr>
            <w:r>
              <w:t>31</w:t>
            </w:r>
            <w:r w:rsidR="0087416C">
              <w:t>/03/2</w:t>
            </w:r>
            <w:r>
              <w:t>028</w:t>
            </w:r>
          </w:p>
        </w:tc>
      </w:tr>
      <w:tr w:rsidR="002A0737" w:rsidRPr="00F81D2B" w14:paraId="3A3122F5" w14:textId="77777777" w:rsidTr="00A61D06">
        <w:tc>
          <w:tcPr>
            <w:tcW w:w="2207" w:type="dxa"/>
            <w:tcBorders>
              <w:top w:val="single" w:sz="4" w:space="0" w:color="C0C0C0"/>
              <w:left w:val="single" w:sz="4" w:space="0" w:color="C0C0C0"/>
              <w:bottom w:val="single" w:sz="4" w:space="0" w:color="C0C0C0"/>
              <w:right w:val="single" w:sz="4" w:space="0" w:color="C0C0C0"/>
            </w:tcBorders>
            <w:shd w:val="clear" w:color="auto" w:fill="E8E8E8" w:themeFill="background2"/>
          </w:tcPr>
          <w:p w14:paraId="5C6A86D1" w14:textId="77777777" w:rsidR="002A0737" w:rsidRPr="00F81D2B" w:rsidRDefault="002A0737" w:rsidP="00A61D06">
            <w:pPr>
              <w:spacing w:before="40" w:after="40"/>
            </w:pPr>
            <w:r w:rsidRPr="00F81D2B">
              <w:t>Knowledge Tags</w:t>
            </w:r>
          </w:p>
        </w:tc>
        <w:tc>
          <w:tcPr>
            <w:tcW w:w="6804" w:type="dxa"/>
            <w:tcBorders>
              <w:top w:val="single" w:sz="4" w:space="0" w:color="C0C0C0"/>
              <w:left w:val="single" w:sz="4" w:space="0" w:color="C0C0C0"/>
              <w:bottom w:val="single" w:sz="4" w:space="0" w:color="C0C0C0"/>
              <w:right w:val="single" w:sz="4" w:space="0" w:color="C0C0C0"/>
            </w:tcBorders>
          </w:tcPr>
          <w:p w14:paraId="7DC2EDFE" w14:textId="3FF06213" w:rsidR="002A0737" w:rsidRPr="00F81D2B" w:rsidRDefault="00E744ED" w:rsidP="00A61D06">
            <w:pPr>
              <w:spacing w:before="40" w:after="40"/>
            </w:pPr>
            <w:r w:rsidRPr="00E744ED">
              <w:t>Lettings, Tenancies, Allocations, Management Lets, Nomination Agreement, Transfer, Bedroom Standards, Banding, Eligibility, Local Lettings Policy, Decants, Direct Lets</w:t>
            </w:r>
          </w:p>
        </w:tc>
      </w:tr>
    </w:tbl>
    <w:p w14:paraId="0A16EA3F" w14:textId="77777777" w:rsidR="002A0737" w:rsidRPr="00F81D2B" w:rsidRDefault="002A0737" w:rsidP="002A0737">
      <w:pPr>
        <w:pStyle w:val="DocControlHeading"/>
        <w:shd w:val="clear" w:color="auto" w:fill="00A0AF"/>
        <w:spacing w:after="80"/>
        <w:ind w:right="-144"/>
        <w:jc w:val="both"/>
        <w:rPr>
          <w:rFonts w:ascii="Arial" w:hAnsi="Arial"/>
          <w:color w:val="FFFFFF"/>
          <w:sz w:val="22"/>
          <w:szCs w:val="22"/>
        </w:rPr>
      </w:pPr>
      <w:bookmarkStart w:id="8" w:name="_Toc261854772"/>
      <w:bookmarkStart w:id="9" w:name="_Toc261850193"/>
      <w:r w:rsidRPr="00F81D2B">
        <w:rPr>
          <w:rFonts w:ascii="Arial" w:hAnsi="Arial"/>
          <w:color w:val="FFFFFF"/>
          <w:sz w:val="22"/>
          <w:szCs w:val="22"/>
        </w:rPr>
        <w:t>Change Category (Internal Use ONLY)</w:t>
      </w:r>
    </w:p>
    <w:tbl>
      <w:tblPr>
        <w:tblW w:w="9011" w:type="dxa"/>
        <w:tblInd w:w="5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56" w:type="dxa"/>
          <w:right w:w="56" w:type="dxa"/>
        </w:tblCellMar>
        <w:tblLook w:val="04A0" w:firstRow="1" w:lastRow="0" w:firstColumn="1" w:lastColumn="0" w:noHBand="0" w:noVBand="1"/>
      </w:tblPr>
      <w:tblGrid>
        <w:gridCol w:w="6743"/>
        <w:gridCol w:w="2268"/>
      </w:tblGrid>
      <w:tr w:rsidR="002A0737" w:rsidRPr="00F81D2B" w14:paraId="05BE1033" w14:textId="77777777" w:rsidTr="00A61D06">
        <w:trPr>
          <w:tblHeader/>
        </w:trPr>
        <w:tc>
          <w:tcPr>
            <w:tcW w:w="6743" w:type="dxa"/>
            <w:tcBorders>
              <w:top w:val="single" w:sz="4" w:space="0" w:color="C0C0C0"/>
              <w:left w:val="single" w:sz="4" w:space="0" w:color="C0C0C0"/>
              <w:bottom w:val="single" w:sz="4" w:space="0" w:color="C0C0C0"/>
              <w:right w:val="single" w:sz="4" w:space="0" w:color="C0C0C0"/>
            </w:tcBorders>
            <w:shd w:val="clear" w:color="auto" w:fill="E8E8E8" w:themeFill="background2"/>
            <w:hideMark/>
          </w:tcPr>
          <w:p w14:paraId="2C25332D" w14:textId="77777777" w:rsidR="002A0737" w:rsidRPr="00F81D2B" w:rsidRDefault="002A0737" w:rsidP="00A61D06">
            <w:pPr>
              <w:spacing w:before="40" w:after="40"/>
            </w:pPr>
            <w:r w:rsidRPr="00F81D2B">
              <w:t>Category of Change</w:t>
            </w:r>
          </w:p>
        </w:tc>
        <w:tc>
          <w:tcPr>
            <w:tcW w:w="2268" w:type="dxa"/>
            <w:tcBorders>
              <w:top w:val="single" w:sz="4" w:space="0" w:color="C0C0C0"/>
              <w:left w:val="single" w:sz="4" w:space="0" w:color="C0C0C0"/>
              <w:bottom w:val="single" w:sz="4" w:space="0" w:color="C0C0C0"/>
              <w:right w:val="single" w:sz="4" w:space="0" w:color="C0C0C0"/>
            </w:tcBorders>
            <w:shd w:val="clear" w:color="auto" w:fill="E8E8E8" w:themeFill="background2"/>
            <w:hideMark/>
          </w:tcPr>
          <w:p w14:paraId="2A291958" w14:textId="77777777" w:rsidR="002A0737" w:rsidRPr="00F81D2B" w:rsidRDefault="002A0737" w:rsidP="00A61D06">
            <w:pPr>
              <w:spacing w:before="40" w:after="40"/>
            </w:pPr>
            <w:r w:rsidRPr="00F81D2B">
              <w:t>Tick Box</w:t>
            </w:r>
          </w:p>
        </w:tc>
      </w:tr>
      <w:tr w:rsidR="002A0737" w:rsidRPr="00F81D2B" w14:paraId="1071761B" w14:textId="77777777" w:rsidTr="00A61D06">
        <w:tc>
          <w:tcPr>
            <w:tcW w:w="6743" w:type="dxa"/>
            <w:tcBorders>
              <w:top w:val="single" w:sz="4" w:space="0" w:color="C0C0C0"/>
              <w:left w:val="single" w:sz="4" w:space="0" w:color="C0C0C0"/>
              <w:bottom w:val="single" w:sz="4" w:space="0" w:color="C0C0C0"/>
              <w:right w:val="single" w:sz="4" w:space="0" w:color="C0C0C0"/>
            </w:tcBorders>
            <w:hideMark/>
          </w:tcPr>
          <w:p w14:paraId="67803616" w14:textId="77777777" w:rsidR="002A0737" w:rsidRPr="00F81D2B" w:rsidRDefault="002A0737" w:rsidP="00A61D06">
            <w:pPr>
              <w:spacing w:before="40" w:after="40"/>
            </w:pPr>
            <w:r w:rsidRPr="00F81D2B">
              <w:t>Minor Changes (Non-Strategic)</w:t>
            </w:r>
          </w:p>
        </w:tc>
        <w:tc>
          <w:tcPr>
            <w:tcW w:w="2268" w:type="dxa"/>
            <w:tcBorders>
              <w:top w:val="single" w:sz="4" w:space="0" w:color="C0C0C0"/>
              <w:left w:val="single" w:sz="4" w:space="0" w:color="C0C0C0"/>
              <w:bottom w:val="single" w:sz="4" w:space="0" w:color="C0C0C0"/>
              <w:right w:val="single" w:sz="4" w:space="0" w:color="C0C0C0"/>
            </w:tcBorders>
          </w:tcPr>
          <w:p w14:paraId="3CA7E7B9" w14:textId="2BD19779" w:rsidR="002A0737" w:rsidRPr="00F81D2B" w:rsidRDefault="00CC1C6D" w:rsidP="00A61D06">
            <w:pPr>
              <w:spacing w:before="40" w:after="40"/>
              <w:jc w:val="center"/>
            </w:pPr>
            <w:r>
              <w:t>X</w:t>
            </w:r>
          </w:p>
        </w:tc>
      </w:tr>
      <w:tr w:rsidR="002A0737" w:rsidRPr="00F81D2B" w14:paraId="6928DC6A" w14:textId="77777777" w:rsidTr="00A61D06">
        <w:tc>
          <w:tcPr>
            <w:tcW w:w="6743" w:type="dxa"/>
            <w:tcBorders>
              <w:top w:val="single" w:sz="4" w:space="0" w:color="C0C0C0"/>
              <w:left w:val="single" w:sz="4" w:space="0" w:color="C0C0C0"/>
              <w:bottom w:val="single" w:sz="4" w:space="0" w:color="C0C0C0"/>
              <w:right w:val="single" w:sz="4" w:space="0" w:color="C0C0C0"/>
            </w:tcBorders>
            <w:hideMark/>
          </w:tcPr>
          <w:p w14:paraId="6BCCB1BD" w14:textId="77777777" w:rsidR="002A0737" w:rsidRPr="00F81D2B" w:rsidRDefault="002A0737" w:rsidP="00A61D06">
            <w:pPr>
              <w:spacing w:before="40" w:after="40"/>
            </w:pPr>
            <w:r w:rsidRPr="00F81D2B">
              <w:t>Major Changes (Re-Write)</w:t>
            </w:r>
          </w:p>
        </w:tc>
        <w:tc>
          <w:tcPr>
            <w:tcW w:w="2268" w:type="dxa"/>
            <w:tcBorders>
              <w:top w:val="single" w:sz="4" w:space="0" w:color="C0C0C0"/>
              <w:left w:val="single" w:sz="4" w:space="0" w:color="C0C0C0"/>
              <w:bottom w:val="single" w:sz="4" w:space="0" w:color="C0C0C0"/>
              <w:right w:val="single" w:sz="4" w:space="0" w:color="C0C0C0"/>
            </w:tcBorders>
          </w:tcPr>
          <w:p w14:paraId="26CB87E3" w14:textId="5FE22750" w:rsidR="002A0737" w:rsidRPr="00F81D2B" w:rsidRDefault="002A0737" w:rsidP="00A61D06">
            <w:pPr>
              <w:spacing w:before="40" w:after="40"/>
              <w:jc w:val="center"/>
            </w:pPr>
          </w:p>
        </w:tc>
      </w:tr>
      <w:tr w:rsidR="002A0737" w:rsidRPr="00F81D2B" w14:paraId="1B152BED" w14:textId="77777777" w:rsidTr="00A61D06">
        <w:tc>
          <w:tcPr>
            <w:tcW w:w="9011" w:type="dxa"/>
            <w:gridSpan w:val="2"/>
            <w:tcBorders>
              <w:top w:val="single" w:sz="4" w:space="0" w:color="C0C0C0"/>
              <w:left w:val="single" w:sz="4" w:space="0" w:color="C0C0C0"/>
              <w:bottom w:val="single" w:sz="4" w:space="0" w:color="C0C0C0"/>
              <w:right w:val="single" w:sz="4" w:space="0" w:color="C0C0C0"/>
            </w:tcBorders>
            <w:shd w:val="clear" w:color="auto" w:fill="E8E8E8" w:themeFill="background2"/>
          </w:tcPr>
          <w:p w14:paraId="5F9CBD40" w14:textId="77777777" w:rsidR="002A0737" w:rsidRPr="00F81D2B" w:rsidRDefault="002A0737" w:rsidP="00A61D06">
            <w:pPr>
              <w:spacing w:before="40" w:after="40"/>
            </w:pPr>
            <w:r w:rsidRPr="00F81D2B">
              <w:t>Summary of Changes Made</w:t>
            </w:r>
          </w:p>
        </w:tc>
      </w:tr>
      <w:tr w:rsidR="002A0737" w:rsidRPr="00F81D2B" w14:paraId="1D4875EA" w14:textId="77777777" w:rsidTr="00A61D06">
        <w:tc>
          <w:tcPr>
            <w:tcW w:w="9011" w:type="dxa"/>
            <w:gridSpan w:val="2"/>
            <w:tcBorders>
              <w:top w:val="single" w:sz="4" w:space="0" w:color="C0C0C0"/>
              <w:left w:val="single" w:sz="4" w:space="0" w:color="C0C0C0"/>
              <w:bottom w:val="single" w:sz="4" w:space="0" w:color="C0C0C0"/>
              <w:right w:val="single" w:sz="4" w:space="0" w:color="C0C0C0"/>
            </w:tcBorders>
          </w:tcPr>
          <w:p w14:paraId="1642D740" w14:textId="5DABC206" w:rsidR="002A0737" w:rsidRPr="00F81D2B" w:rsidRDefault="000D67B3" w:rsidP="00A61D06">
            <w:pPr>
              <w:spacing w:before="40" w:after="40"/>
            </w:pPr>
            <w:r w:rsidRPr="000D67B3">
              <w:t>Addition of key principles in line with TIA Standard, links with other policies and updates to job titles in line with operational changes. No changes to content.</w:t>
            </w:r>
          </w:p>
        </w:tc>
      </w:tr>
    </w:tbl>
    <w:p w14:paraId="7FE0464E" w14:textId="77777777" w:rsidR="002A0737" w:rsidRPr="00F81D2B" w:rsidRDefault="002A0737" w:rsidP="002A0737">
      <w:pPr>
        <w:pStyle w:val="DocControlHeading"/>
        <w:shd w:val="clear" w:color="auto" w:fill="00A0AF"/>
        <w:spacing w:after="80"/>
        <w:ind w:right="-144"/>
        <w:jc w:val="both"/>
        <w:rPr>
          <w:rFonts w:ascii="Arial" w:hAnsi="Arial"/>
          <w:color w:val="FFFFFF"/>
          <w:sz w:val="22"/>
          <w:szCs w:val="22"/>
        </w:rPr>
      </w:pPr>
      <w:r w:rsidRPr="00F81D2B">
        <w:rPr>
          <w:rFonts w:ascii="Arial" w:hAnsi="Arial"/>
          <w:color w:val="FFFFFF"/>
          <w:sz w:val="22"/>
          <w:szCs w:val="22"/>
        </w:rPr>
        <w:t>Quality Assurance and Approval (Internal Use ONLY)</w:t>
      </w:r>
      <w:bookmarkEnd w:id="8"/>
      <w:bookmarkEnd w:id="9"/>
    </w:p>
    <w:tbl>
      <w:tblPr>
        <w:tblW w:w="9011" w:type="dxa"/>
        <w:tblInd w:w="5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56" w:type="dxa"/>
          <w:right w:w="56" w:type="dxa"/>
        </w:tblCellMar>
        <w:tblLook w:val="04A0" w:firstRow="1" w:lastRow="0" w:firstColumn="1" w:lastColumn="0" w:noHBand="0" w:noVBand="1"/>
      </w:tblPr>
      <w:tblGrid>
        <w:gridCol w:w="6743"/>
        <w:gridCol w:w="1134"/>
        <w:gridCol w:w="1134"/>
      </w:tblGrid>
      <w:tr w:rsidR="002A0737" w:rsidRPr="00F81D2B" w14:paraId="071197E3" w14:textId="77777777" w:rsidTr="00A61D06">
        <w:trPr>
          <w:tblHeader/>
        </w:trPr>
        <w:tc>
          <w:tcPr>
            <w:tcW w:w="6743" w:type="dxa"/>
            <w:tcBorders>
              <w:top w:val="single" w:sz="4" w:space="0" w:color="C0C0C0"/>
              <w:left w:val="single" w:sz="4" w:space="0" w:color="C0C0C0"/>
              <w:bottom w:val="single" w:sz="4" w:space="0" w:color="C0C0C0"/>
              <w:right w:val="single" w:sz="4" w:space="0" w:color="C0C0C0"/>
            </w:tcBorders>
            <w:shd w:val="clear" w:color="auto" w:fill="E8E8E8" w:themeFill="background2"/>
            <w:hideMark/>
          </w:tcPr>
          <w:p w14:paraId="59F6164B" w14:textId="77777777" w:rsidR="002A0737" w:rsidRPr="00F81D2B" w:rsidRDefault="002A0737" w:rsidP="00A61D06">
            <w:pPr>
              <w:spacing w:before="40" w:after="40"/>
            </w:pPr>
            <w:r w:rsidRPr="00F81D2B">
              <w:t xml:space="preserve">Consultation and Approval </w:t>
            </w:r>
          </w:p>
        </w:tc>
        <w:tc>
          <w:tcPr>
            <w:tcW w:w="1134" w:type="dxa"/>
            <w:tcBorders>
              <w:top w:val="single" w:sz="4" w:space="0" w:color="C0C0C0"/>
              <w:left w:val="single" w:sz="4" w:space="0" w:color="C0C0C0"/>
              <w:bottom w:val="single" w:sz="4" w:space="0" w:color="C0C0C0"/>
              <w:right w:val="single" w:sz="4" w:space="0" w:color="C0C0C0"/>
            </w:tcBorders>
            <w:shd w:val="clear" w:color="auto" w:fill="E8E8E8" w:themeFill="background2"/>
            <w:hideMark/>
          </w:tcPr>
          <w:p w14:paraId="50C2341B" w14:textId="77777777" w:rsidR="002A0737" w:rsidRPr="00F81D2B" w:rsidRDefault="002A0737" w:rsidP="0083329A">
            <w:pPr>
              <w:spacing w:before="40" w:after="40"/>
              <w:jc w:val="center"/>
            </w:pPr>
            <w:r w:rsidRPr="00F81D2B">
              <w:t>Tick Box</w:t>
            </w:r>
          </w:p>
        </w:tc>
        <w:tc>
          <w:tcPr>
            <w:tcW w:w="1134" w:type="dxa"/>
            <w:tcBorders>
              <w:top w:val="single" w:sz="4" w:space="0" w:color="C0C0C0"/>
              <w:left w:val="single" w:sz="4" w:space="0" w:color="C0C0C0"/>
              <w:bottom w:val="single" w:sz="4" w:space="0" w:color="C0C0C0"/>
              <w:right w:val="single" w:sz="4" w:space="0" w:color="C0C0C0"/>
            </w:tcBorders>
            <w:shd w:val="clear" w:color="auto" w:fill="E8E8E8" w:themeFill="background2"/>
          </w:tcPr>
          <w:p w14:paraId="4555C920" w14:textId="77777777" w:rsidR="002A0737" w:rsidRPr="00F81D2B" w:rsidRDefault="002A0737" w:rsidP="0083329A">
            <w:pPr>
              <w:spacing w:before="40" w:after="40"/>
              <w:jc w:val="center"/>
            </w:pPr>
            <w:r w:rsidRPr="00F81D2B">
              <w:t>Date</w:t>
            </w:r>
          </w:p>
        </w:tc>
      </w:tr>
      <w:tr w:rsidR="002A0737" w:rsidRPr="00F81D2B" w14:paraId="47E5B757" w14:textId="77777777" w:rsidTr="00A61D06">
        <w:tc>
          <w:tcPr>
            <w:tcW w:w="6743" w:type="dxa"/>
            <w:tcBorders>
              <w:top w:val="single" w:sz="4" w:space="0" w:color="C0C0C0"/>
              <w:left w:val="single" w:sz="4" w:space="0" w:color="C0C0C0"/>
              <w:bottom w:val="single" w:sz="4" w:space="0" w:color="C0C0C0"/>
              <w:right w:val="single" w:sz="4" w:space="0" w:color="C0C0C0"/>
            </w:tcBorders>
          </w:tcPr>
          <w:p w14:paraId="48FC88FA" w14:textId="77777777" w:rsidR="002A0737" w:rsidRPr="00F81D2B" w:rsidRDefault="002A0737" w:rsidP="00A61D06">
            <w:pPr>
              <w:spacing w:before="40" w:after="40"/>
            </w:pPr>
            <w:r w:rsidRPr="00F81D2B">
              <w:t>Associated Documents Reviewed</w:t>
            </w:r>
          </w:p>
        </w:tc>
        <w:tc>
          <w:tcPr>
            <w:tcW w:w="1134" w:type="dxa"/>
            <w:tcBorders>
              <w:top w:val="single" w:sz="4" w:space="0" w:color="C0C0C0"/>
              <w:left w:val="single" w:sz="4" w:space="0" w:color="C0C0C0"/>
              <w:bottom w:val="single" w:sz="4" w:space="0" w:color="C0C0C0"/>
              <w:right w:val="single" w:sz="4" w:space="0" w:color="C0C0C0"/>
            </w:tcBorders>
          </w:tcPr>
          <w:p w14:paraId="1B1FAA6D" w14:textId="1B40F6D5" w:rsidR="002A0737" w:rsidRPr="00F81D2B" w:rsidRDefault="00CC1C6D" w:rsidP="00A61D06">
            <w:pPr>
              <w:spacing w:before="40" w:after="40"/>
              <w:jc w:val="center"/>
            </w:pPr>
            <w:r>
              <w:t>N/A</w:t>
            </w:r>
          </w:p>
        </w:tc>
        <w:tc>
          <w:tcPr>
            <w:tcW w:w="1134" w:type="dxa"/>
            <w:tcBorders>
              <w:top w:val="single" w:sz="4" w:space="0" w:color="C0C0C0"/>
              <w:left w:val="single" w:sz="4" w:space="0" w:color="C0C0C0"/>
              <w:bottom w:val="single" w:sz="4" w:space="0" w:color="C0C0C0"/>
              <w:right w:val="single" w:sz="4" w:space="0" w:color="C0C0C0"/>
            </w:tcBorders>
          </w:tcPr>
          <w:p w14:paraId="28D9D5A4" w14:textId="4A3A4E86" w:rsidR="002A0737" w:rsidRPr="00F81D2B" w:rsidRDefault="002A0737" w:rsidP="00A61D06">
            <w:pPr>
              <w:spacing w:before="40" w:after="40"/>
              <w:jc w:val="center"/>
            </w:pPr>
          </w:p>
        </w:tc>
      </w:tr>
      <w:tr w:rsidR="002A0737" w:rsidRPr="00F81D2B" w14:paraId="27775F53" w14:textId="77777777" w:rsidTr="00A61D06">
        <w:tc>
          <w:tcPr>
            <w:tcW w:w="6743" w:type="dxa"/>
            <w:tcBorders>
              <w:top w:val="single" w:sz="4" w:space="0" w:color="C0C0C0"/>
              <w:left w:val="single" w:sz="4" w:space="0" w:color="C0C0C0"/>
              <w:bottom w:val="single" w:sz="4" w:space="0" w:color="C0C0C0"/>
              <w:right w:val="single" w:sz="4" w:space="0" w:color="C0C0C0"/>
            </w:tcBorders>
          </w:tcPr>
          <w:p w14:paraId="27FBB2D1" w14:textId="675EF4DB" w:rsidR="002A0737" w:rsidRPr="00F81D2B" w:rsidRDefault="002A0737" w:rsidP="00CC1C6D">
            <w:pPr>
              <w:spacing w:before="40" w:after="40"/>
            </w:pPr>
            <w:r w:rsidRPr="00F81D2B">
              <w:t>Consultees:</w:t>
            </w:r>
          </w:p>
        </w:tc>
        <w:tc>
          <w:tcPr>
            <w:tcW w:w="1134" w:type="dxa"/>
            <w:tcBorders>
              <w:top w:val="single" w:sz="4" w:space="0" w:color="C0C0C0"/>
              <w:left w:val="single" w:sz="4" w:space="0" w:color="C0C0C0"/>
              <w:bottom w:val="single" w:sz="4" w:space="0" w:color="C0C0C0"/>
              <w:right w:val="single" w:sz="4" w:space="0" w:color="C0C0C0"/>
            </w:tcBorders>
          </w:tcPr>
          <w:p w14:paraId="63A89F4B" w14:textId="15139FF4" w:rsidR="002A0737" w:rsidRPr="00F81D2B" w:rsidRDefault="00CC1C6D" w:rsidP="00CC1C6D">
            <w:pPr>
              <w:spacing w:before="40" w:after="40"/>
              <w:jc w:val="center"/>
            </w:pPr>
            <w:r>
              <w:t>N/A</w:t>
            </w:r>
          </w:p>
        </w:tc>
        <w:tc>
          <w:tcPr>
            <w:tcW w:w="1134" w:type="dxa"/>
            <w:tcBorders>
              <w:top w:val="single" w:sz="4" w:space="0" w:color="C0C0C0"/>
              <w:left w:val="single" w:sz="4" w:space="0" w:color="C0C0C0"/>
              <w:bottom w:val="single" w:sz="4" w:space="0" w:color="C0C0C0"/>
              <w:right w:val="single" w:sz="4" w:space="0" w:color="C0C0C0"/>
            </w:tcBorders>
          </w:tcPr>
          <w:p w14:paraId="1876FA92" w14:textId="5AE2726E" w:rsidR="002A0737" w:rsidRPr="00F81D2B" w:rsidRDefault="002A0737" w:rsidP="00A61D06">
            <w:pPr>
              <w:spacing w:before="40" w:after="40"/>
              <w:jc w:val="center"/>
            </w:pPr>
          </w:p>
        </w:tc>
      </w:tr>
      <w:tr w:rsidR="002A0737" w:rsidRPr="00F81D2B" w14:paraId="593D590A" w14:textId="77777777" w:rsidTr="00A61D06">
        <w:trPr>
          <w:trHeight w:val="175"/>
        </w:trPr>
        <w:tc>
          <w:tcPr>
            <w:tcW w:w="6743" w:type="dxa"/>
            <w:tcBorders>
              <w:top w:val="single" w:sz="4" w:space="0" w:color="C0C0C0"/>
              <w:left w:val="single" w:sz="4" w:space="0" w:color="C0C0C0"/>
              <w:bottom w:val="single" w:sz="4" w:space="0" w:color="C0C0C0"/>
              <w:right w:val="single" w:sz="4" w:space="0" w:color="C0C0C0"/>
            </w:tcBorders>
          </w:tcPr>
          <w:p w14:paraId="2990B40B" w14:textId="77777777" w:rsidR="002A0737" w:rsidRPr="00F81D2B" w:rsidRDefault="002A0737" w:rsidP="00A61D06">
            <w:pPr>
              <w:spacing w:before="40" w:after="40"/>
            </w:pPr>
            <w:r w:rsidRPr="00F81D2B">
              <w:t>EIA complete and submitted with policy for approval</w:t>
            </w:r>
          </w:p>
        </w:tc>
        <w:tc>
          <w:tcPr>
            <w:tcW w:w="1134" w:type="dxa"/>
            <w:tcBorders>
              <w:top w:val="single" w:sz="4" w:space="0" w:color="C0C0C0"/>
              <w:left w:val="single" w:sz="4" w:space="0" w:color="C0C0C0"/>
              <w:bottom w:val="single" w:sz="4" w:space="0" w:color="C0C0C0"/>
              <w:right w:val="single" w:sz="4" w:space="0" w:color="C0C0C0"/>
            </w:tcBorders>
          </w:tcPr>
          <w:p w14:paraId="2F57C903" w14:textId="45096EC0" w:rsidR="002A0737" w:rsidRPr="00F81D2B" w:rsidRDefault="00CC1C6D" w:rsidP="00A61D06">
            <w:pPr>
              <w:spacing w:before="40" w:after="40"/>
              <w:jc w:val="center"/>
            </w:pPr>
            <w:r>
              <w:t>X</w:t>
            </w:r>
          </w:p>
        </w:tc>
        <w:tc>
          <w:tcPr>
            <w:tcW w:w="1134" w:type="dxa"/>
            <w:tcBorders>
              <w:top w:val="single" w:sz="4" w:space="0" w:color="C0C0C0"/>
              <w:left w:val="single" w:sz="4" w:space="0" w:color="C0C0C0"/>
              <w:bottom w:val="single" w:sz="4" w:space="0" w:color="C0C0C0"/>
              <w:right w:val="single" w:sz="4" w:space="0" w:color="C0C0C0"/>
            </w:tcBorders>
          </w:tcPr>
          <w:p w14:paraId="55C748B6" w14:textId="0F90E763" w:rsidR="002A0737" w:rsidRPr="00F81D2B" w:rsidRDefault="00CC1C6D" w:rsidP="00A61D06">
            <w:pPr>
              <w:spacing w:before="40" w:after="40"/>
              <w:jc w:val="center"/>
            </w:pPr>
            <w:r>
              <w:t>07/24</w:t>
            </w:r>
          </w:p>
        </w:tc>
      </w:tr>
      <w:tr w:rsidR="002A0737" w:rsidRPr="00F81D2B" w14:paraId="7BAF70D8" w14:textId="77777777" w:rsidTr="00A61D06">
        <w:trPr>
          <w:trHeight w:val="175"/>
        </w:trPr>
        <w:tc>
          <w:tcPr>
            <w:tcW w:w="6743" w:type="dxa"/>
            <w:tcBorders>
              <w:top w:val="single" w:sz="4" w:space="0" w:color="C0C0C0"/>
              <w:left w:val="single" w:sz="4" w:space="0" w:color="C0C0C0"/>
              <w:bottom w:val="single" w:sz="4" w:space="0" w:color="C0C0C0"/>
              <w:right w:val="single" w:sz="4" w:space="0" w:color="C0C0C0"/>
            </w:tcBorders>
          </w:tcPr>
          <w:p w14:paraId="218DB631" w14:textId="77777777" w:rsidR="002A0737" w:rsidRPr="00F81D2B" w:rsidRDefault="002A0737" w:rsidP="00A61D06">
            <w:pPr>
              <w:spacing w:before="40" w:after="40"/>
            </w:pPr>
            <w:r w:rsidRPr="00F81D2B">
              <w:t>DPIA complete submitted with policy for approval (if necessary)</w:t>
            </w:r>
          </w:p>
        </w:tc>
        <w:tc>
          <w:tcPr>
            <w:tcW w:w="1134" w:type="dxa"/>
            <w:tcBorders>
              <w:top w:val="single" w:sz="4" w:space="0" w:color="C0C0C0"/>
              <w:left w:val="single" w:sz="4" w:space="0" w:color="C0C0C0"/>
              <w:bottom w:val="single" w:sz="4" w:space="0" w:color="C0C0C0"/>
              <w:right w:val="single" w:sz="4" w:space="0" w:color="C0C0C0"/>
            </w:tcBorders>
          </w:tcPr>
          <w:p w14:paraId="54933C4F" w14:textId="68CC038F" w:rsidR="002A0737" w:rsidRPr="00F81D2B" w:rsidRDefault="00CC1C6D" w:rsidP="00A61D06">
            <w:pPr>
              <w:spacing w:before="40" w:after="40"/>
              <w:jc w:val="center"/>
            </w:pPr>
            <w:r>
              <w:t>N/A</w:t>
            </w:r>
          </w:p>
        </w:tc>
        <w:tc>
          <w:tcPr>
            <w:tcW w:w="1134" w:type="dxa"/>
            <w:tcBorders>
              <w:top w:val="single" w:sz="4" w:space="0" w:color="C0C0C0"/>
              <w:left w:val="single" w:sz="4" w:space="0" w:color="C0C0C0"/>
              <w:bottom w:val="single" w:sz="4" w:space="0" w:color="C0C0C0"/>
              <w:right w:val="single" w:sz="4" w:space="0" w:color="C0C0C0"/>
            </w:tcBorders>
          </w:tcPr>
          <w:p w14:paraId="2F7D799E" w14:textId="77777777" w:rsidR="002A0737" w:rsidRPr="00F81D2B" w:rsidRDefault="002A0737" w:rsidP="00A61D06">
            <w:pPr>
              <w:spacing w:before="40" w:after="40"/>
              <w:jc w:val="center"/>
            </w:pPr>
          </w:p>
        </w:tc>
      </w:tr>
    </w:tbl>
    <w:p w14:paraId="1A20D3E5" w14:textId="77777777" w:rsidR="002A0737" w:rsidRDefault="002A0737"/>
    <w:sectPr w:rsidR="002A0737">
      <w:headerReference w:type="default" r:id="rId24"/>
      <w:footerReference w:type="even" r:id="rId25"/>
      <w:footerReference w:type="defaul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48DA0" w14:textId="77777777" w:rsidR="00502CF4" w:rsidRDefault="00502CF4" w:rsidP="002A0737">
      <w:pPr>
        <w:spacing w:before="0" w:after="0" w:line="240" w:lineRule="auto"/>
      </w:pPr>
      <w:r>
        <w:separator/>
      </w:r>
    </w:p>
  </w:endnote>
  <w:endnote w:type="continuationSeparator" w:id="0">
    <w:p w14:paraId="667BF133" w14:textId="77777777" w:rsidR="00502CF4" w:rsidRDefault="00502CF4" w:rsidP="002A07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Arial Bold">
    <w:panose1 w:val="00000000000000000000"/>
    <w:charset w:val="00"/>
    <w:family w:val="roman"/>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A25D0" w14:textId="50D8CE72" w:rsidR="002A0737" w:rsidRDefault="002A0737">
    <w:pPr>
      <w:pStyle w:val="Footer"/>
    </w:pPr>
    <w:r>
      <w:rPr>
        <w:noProof/>
      </w:rPr>
      <mc:AlternateContent>
        <mc:Choice Requires="wps">
          <w:drawing>
            <wp:anchor distT="0" distB="0" distL="0" distR="0" simplePos="0" relativeHeight="251658243" behindDoc="0" locked="0" layoutInCell="1" allowOverlap="1" wp14:anchorId="2874CF38" wp14:editId="45AAFAAF">
              <wp:simplePos x="635" y="635"/>
              <wp:positionH relativeFrom="page">
                <wp:align>center</wp:align>
              </wp:positionH>
              <wp:positionV relativeFrom="page">
                <wp:align>bottom</wp:align>
              </wp:positionV>
              <wp:extent cx="1108075" cy="408305"/>
              <wp:effectExtent l="0" t="0" r="15875" b="0"/>
              <wp:wrapNone/>
              <wp:docPr id="762036467" name="Text Box 3" descr="GENER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8075" cy="408305"/>
                      </a:xfrm>
                      <a:prstGeom prst="rect">
                        <a:avLst/>
                      </a:prstGeom>
                      <a:noFill/>
                      <a:ln>
                        <a:noFill/>
                      </a:ln>
                    </wps:spPr>
                    <wps:txbx>
                      <w:txbxContent>
                        <w:p w14:paraId="31C888D7" w14:textId="753663D6" w:rsidR="002A0737" w:rsidRPr="002A0737" w:rsidRDefault="002A0737" w:rsidP="002A0737">
                          <w:pPr>
                            <w:spacing w:after="0"/>
                            <w:rPr>
                              <w:rFonts w:ascii="Calibri" w:eastAsia="Calibri" w:hAnsi="Calibri" w:cs="Calibri"/>
                              <w:noProof/>
                              <w:color w:val="000000"/>
                              <w:sz w:val="20"/>
                              <w:szCs w:val="20"/>
                            </w:rPr>
                          </w:pPr>
                          <w:r w:rsidRPr="002A0737">
                            <w:rPr>
                              <w:rFonts w:ascii="Calibri" w:eastAsia="Calibri" w:hAnsi="Calibri" w:cs="Calibri"/>
                              <w:noProof/>
                              <w:color w:val="000000"/>
                              <w:sz w:val="20"/>
                              <w:szCs w:val="20"/>
                            </w:rPr>
                            <w:t>GENERAL -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74CF38" id="_x0000_t202" coordsize="21600,21600" o:spt="202" path="m,l,21600r21600,l21600,xe">
              <v:stroke joinstyle="miter"/>
              <v:path gradientshapeok="t" o:connecttype="rect"/>
            </v:shapetype>
            <v:shape id="Text Box 3" o:spid="_x0000_s1026" type="#_x0000_t202" alt="GENERAL - EXTERNAL" style="position:absolute;margin-left:0;margin-top:0;width:87.25pt;height:32.1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" filled="f" stroked="f">
              <v:textbox style="mso-fit-shape-to-text:t" inset="0,0,0,15pt">
                <w:txbxContent>
                  <w:p w14:paraId="31C888D7" w14:textId="753663D6" w:rsidR="002A0737" w:rsidRPr="002A0737" w:rsidRDefault="002A0737" w:rsidP="002A0737">
                    <w:pPr>
                      <w:spacing w:after="0"/>
                      <w:rPr>
                        <w:rFonts w:ascii="Calibri" w:eastAsia="Calibri" w:hAnsi="Calibri" w:cs="Calibri"/>
                        <w:noProof/>
                        <w:color w:val="000000"/>
                        <w:sz w:val="20"/>
                        <w:szCs w:val="20"/>
                      </w:rPr>
                    </w:pPr>
                    <w:r w:rsidRPr="002A0737">
                      <w:rPr>
                        <w:rFonts w:ascii="Calibri" w:eastAsia="Calibri" w:hAnsi="Calibri" w:cs="Calibri"/>
                        <w:noProof/>
                        <w:color w:val="000000"/>
                        <w:sz w:val="20"/>
                        <w:szCs w:val="20"/>
                      </w:rPr>
                      <w:t>GENERAL - EXTERNAL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7C937" w14:textId="49E8B167" w:rsidR="002A0737" w:rsidRDefault="002A0737">
    <w:r>
      <w:rPr>
        <w:b/>
        <w:bCs/>
        <w:noProof/>
        <w:sz w:val="18"/>
        <w:szCs w:val="18"/>
      </w:rPr>
      <w:drawing>
        <wp:anchor distT="0" distB="0" distL="114300" distR="114300" simplePos="0" relativeHeight="251658241" behindDoc="1" locked="0" layoutInCell="1" allowOverlap="1" wp14:anchorId="0BFCE474" wp14:editId="2216EBAC">
          <wp:simplePos x="0" y="0"/>
          <wp:positionH relativeFrom="column">
            <wp:posOffset>4819650</wp:posOffset>
          </wp:positionH>
          <wp:positionV relativeFrom="paragraph">
            <wp:posOffset>116840</wp:posOffset>
          </wp:positionV>
          <wp:extent cx="1591310" cy="469265"/>
          <wp:effectExtent l="0" t="0" r="8890" b="6985"/>
          <wp:wrapNone/>
          <wp:docPr id="17255022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46926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7440" w:type="dxa"/>
      <w:tblInd w:w="-14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10"/>
      <w:gridCol w:w="1418"/>
      <w:gridCol w:w="2294"/>
      <w:gridCol w:w="1418"/>
    </w:tblGrid>
    <w:tr w:rsidR="002A0737" w:rsidRPr="00587ACB" w14:paraId="7F1714E4" w14:textId="77777777" w:rsidTr="16BE6355">
      <w:trPr>
        <w:trHeight w:val="239"/>
      </w:trPr>
      <w:tc>
        <w:tcPr>
          <w:tcW w:w="2310" w:type="dxa"/>
        </w:tcPr>
        <w:p w14:paraId="70621470" w14:textId="77777777" w:rsidR="002A0737" w:rsidRPr="00587ACB" w:rsidRDefault="002A0737" w:rsidP="002A0737">
          <w:pPr>
            <w:pStyle w:val="Footer"/>
            <w:spacing w:before="80" w:after="80" w:line="259" w:lineRule="auto"/>
          </w:pPr>
          <w:r w:rsidRPr="00587ACB">
            <w:t>Policy Approval Date:</w:t>
          </w:r>
        </w:p>
      </w:tc>
      <w:tc>
        <w:tcPr>
          <w:tcW w:w="1418" w:type="dxa"/>
        </w:tcPr>
        <w:p w14:paraId="7DB7126E" w14:textId="5A7C9633" w:rsidR="002A0737" w:rsidRPr="00587ACB" w:rsidRDefault="001E719B" w:rsidP="002A0737">
          <w:pPr>
            <w:pStyle w:val="Footer"/>
            <w:spacing w:before="80" w:after="80" w:line="259" w:lineRule="auto"/>
          </w:pPr>
          <w:r>
            <w:t>11/07/2025</w:t>
          </w:r>
        </w:p>
      </w:tc>
      <w:tc>
        <w:tcPr>
          <w:tcW w:w="2294" w:type="dxa"/>
        </w:tcPr>
        <w:p w14:paraId="734B0F01" w14:textId="77777777" w:rsidR="002A0737" w:rsidRPr="00587ACB" w:rsidRDefault="002A0737" w:rsidP="002A0737">
          <w:pPr>
            <w:pStyle w:val="Footer"/>
            <w:spacing w:before="80" w:after="80" w:line="259" w:lineRule="auto"/>
          </w:pPr>
          <w:r w:rsidRPr="00587ACB">
            <w:t>Date of next review:</w:t>
          </w:r>
        </w:p>
      </w:tc>
      <w:tc>
        <w:tcPr>
          <w:tcW w:w="1418" w:type="dxa"/>
        </w:tcPr>
        <w:p w14:paraId="218B7BBF" w14:textId="26C8E9AC" w:rsidR="002A0737" w:rsidRPr="00587ACB" w:rsidRDefault="001E719B" w:rsidP="002A0737">
          <w:pPr>
            <w:pStyle w:val="Footer"/>
            <w:spacing w:before="80" w:after="80" w:line="259" w:lineRule="auto"/>
          </w:pPr>
          <w:r>
            <w:t>31/03/2028</w:t>
          </w:r>
        </w:p>
      </w:tc>
    </w:tr>
  </w:tbl>
  <w:p w14:paraId="01E8E47F" w14:textId="7EEA955B" w:rsidR="002A0737" w:rsidRPr="002A0737" w:rsidRDefault="009129C5" w:rsidP="002A0737">
    <w:pPr>
      <w:rPr>
        <w:b/>
        <w:bCs/>
        <w:sz w:val="18"/>
        <w:szCs w:val="18"/>
      </w:rPr>
    </w:pPr>
    <w:r>
      <w:rPr>
        <w:b/>
        <w:bCs/>
        <w:noProof/>
        <w:sz w:val="18"/>
        <w:szCs w:val="18"/>
      </w:rPr>
      <mc:AlternateContent>
        <mc:Choice Requires="wps">
          <w:drawing>
            <wp:anchor distT="0" distB="0" distL="0" distR="0" simplePos="0" relativeHeight="251658244" behindDoc="0" locked="0" layoutInCell="1" allowOverlap="1" wp14:anchorId="4FCC9C84" wp14:editId="1E4A69E2">
              <wp:simplePos x="0" y="0"/>
              <wp:positionH relativeFrom="margin">
                <wp:align>center</wp:align>
              </wp:positionH>
              <wp:positionV relativeFrom="page">
                <wp:align>bottom</wp:align>
              </wp:positionV>
              <wp:extent cx="1108075" cy="408305"/>
              <wp:effectExtent l="0" t="0" r="4445" b="0"/>
              <wp:wrapNone/>
              <wp:docPr id="1425932305" name="Text Box 4" descr="GENER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8075" cy="408305"/>
                      </a:xfrm>
                      <a:prstGeom prst="rect">
                        <a:avLst/>
                      </a:prstGeom>
                      <a:noFill/>
                      <a:ln>
                        <a:noFill/>
                      </a:ln>
                    </wps:spPr>
                    <wps:txbx>
                      <w:txbxContent>
                        <w:p w14:paraId="0956567C" w14:textId="5040798F" w:rsidR="002A0737" w:rsidRPr="009129C5" w:rsidRDefault="002A0737" w:rsidP="002A0737">
                          <w:pPr>
                            <w:spacing w:after="0"/>
                            <w:rPr>
                              <w:rFonts w:eastAsia="Calibri" w:cs="Arial"/>
                              <w:noProof/>
                              <w:color w:val="000000"/>
                              <w:sz w:val="20"/>
                              <w:szCs w:val="20"/>
                            </w:rPr>
                          </w:pPr>
                          <w:r w:rsidRPr="009129C5">
                            <w:rPr>
                              <w:rFonts w:eastAsia="Calibri" w:cs="Arial"/>
                              <w:noProof/>
                              <w:color w:val="000000"/>
                              <w:sz w:val="20"/>
                              <w:szCs w:val="20"/>
                            </w:rPr>
                            <w:t>GENERAL -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V relativeFrom="margin">
                <wp14:pctHeight>0</wp14:pctHeight>
              </wp14:sizeRelV>
            </wp:anchor>
          </w:drawing>
        </mc:Choice>
        <mc:Fallback>
          <w:pict>
            <v:shapetype w14:anchorId="4FCC9C84" id="_x0000_t202" coordsize="21600,21600" o:spt="202" path="m,l,21600r21600,l21600,xe">
              <v:stroke joinstyle="miter"/>
              <v:path gradientshapeok="t" o:connecttype="rect"/>
            </v:shapetype>
            <v:shape id="Text Box 4" o:spid="_x0000_s1027" type="#_x0000_t202" alt="GENERAL - EXTERNAL" style="position:absolute;margin-left:0;margin-top:0;width:87.25pt;height:32.15pt;z-index:251658244;visibility:visible;mso-wrap-style:none;mso-height-percent:0;mso-wrap-distance-left:0;mso-wrap-distance-top:0;mso-wrap-distance-right:0;mso-wrap-distance-bottom:0;mso-position-horizontal:center;mso-position-horizontal-relative:margin;mso-position-vertical:bottom;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" filled="f" stroked="f">
              <v:textbox style="mso-fit-shape-to-text:t" inset="0,0,0,15pt">
                <w:txbxContent>
                  <w:p w14:paraId="0956567C" w14:textId="5040798F" w:rsidR="002A0737" w:rsidRPr="009129C5" w:rsidRDefault="002A0737" w:rsidP="002A0737">
                    <w:pPr>
                      <w:spacing w:after="0"/>
                      <w:rPr>
                        <w:rFonts w:eastAsia="Calibri" w:cs="Arial"/>
                        <w:noProof/>
                        <w:color w:val="000000"/>
                        <w:sz w:val="20"/>
                        <w:szCs w:val="20"/>
                      </w:rPr>
                    </w:pPr>
                    <w:r w:rsidRPr="009129C5">
                      <w:rPr>
                        <w:rFonts w:eastAsia="Calibri" w:cs="Arial"/>
                        <w:noProof/>
                        <w:color w:val="000000"/>
                        <w:sz w:val="20"/>
                        <w:szCs w:val="20"/>
                      </w:rPr>
                      <w:t>GENERAL - EXTERNAL</w:t>
                    </w:r>
                  </w:p>
                </w:txbxContent>
              </v:textbox>
              <w10:wrap anchorx="margin" anchory="page"/>
            </v:shape>
          </w:pict>
        </mc:Fallback>
      </mc:AlternateContent>
    </w:r>
    <w:r w:rsidR="002A0737" w:rsidRPr="00D87345">
      <w:rPr>
        <w:b/>
        <w:bCs/>
        <w:sz w:val="18"/>
        <w:szCs w:val="18"/>
      </w:rPr>
      <w:t>A charitable Registered Society under the Co-operative and Community Benefit Societies Act 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542C2" w14:textId="3FA74327" w:rsidR="002A0737" w:rsidRDefault="002A0737">
    <w:pPr>
      <w:pStyle w:val="Footer"/>
    </w:pPr>
    <w:r>
      <w:rPr>
        <w:noProof/>
      </w:rPr>
      <mc:AlternateContent>
        <mc:Choice Requires="wps">
          <w:drawing>
            <wp:anchor distT="0" distB="0" distL="0" distR="0" simplePos="0" relativeHeight="251658242" behindDoc="0" locked="0" layoutInCell="1" allowOverlap="1" wp14:anchorId="0EC80CD5" wp14:editId="2848BB06">
              <wp:simplePos x="635" y="635"/>
              <wp:positionH relativeFrom="page">
                <wp:align>center</wp:align>
              </wp:positionH>
              <wp:positionV relativeFrom="page">
                <wp:align>bottom</wp:align>
              </wp:positionV>
              <wp:extent cx="1108075" cy="408305"/>
              <wp:effectExtent l="0" t="0" r="15875" b="0"/>
              <wp:wrapNone/>
              <wp:docPr id="468247129" name="Text Box 2" descr="GENER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8075" cy="408305"/>
                      </a:xfrm>
                      <a:prstGeom prst="rect">
                        <a:avLst/>
                      </a:prstGeom>
                      <a:noFill/>
                      <a:ln>
                        <a:noFill/>
                      </a:ln>
                    </wps:spPr>
                    <wps:txbx>
                      <w:txbxContent>
                        <w:p w14:paraId="13F8F2FC" w14:textId="508E5F26" w:rsidR="002A0737" w:rsidRPr="002A0737" w:rsidRDefault="002A0737" w:rsidP="002A0737">
                          <w:pPr>
                            <w:spacing w:after="0"/>
                            <w:rPr>
                              <w:rFonts w:ascii="Calibri" w:eastAsia="Calibri" w:hAnsi="Calibri" w:cs="Calibri"/>
                              <w:noProof/>
                              <w:color w:val="000000"/>
                              <w:sz w:val="20"/>
                              <w:szCs w:val="20"/>
                            </w:rPr>
                          </w:pPr>
                          <w:r w:rsidRPr="002A0737">
                            <w:rPr>
                              <w:rFonts w:ascii="Calibri" w:eastAsia="Calibri" w:hAnsi="Calibri" w:cs="Calibri"/>
                              <w:noProof/>
                              <w:color w:val="000000"/>
                              <w:sz w:val="20"/>
                              <w:szCs w:val="20"/>
                            </w:rPr>
                            <w:t>GENERAL -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C80CD5" id="_x0000_t202" coordsize="21600,21600" o:spt="202" path="m,l,21600r21600,l21600,xe">
              <v:stroke joinstyle="miter"/>
              <v:path gradientshapeok="t" o:connecttype="rect"/>
            </v:shapetype>
            <v:shape id="Text Box 2" o:spid="_x0000_s1028" type="#_x0000_t202" alt="GENERAL - EXTERNAL" style="position:absolute;margin-left:0;margin-top:0;width:87.25pt;height:32.1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" filled="f" stroked="f">
              <v:textbox style="mso-fit-shape-to-text:t" inset="0,0,0,15pt">
                <w:txbxContent>
                  <w:p w14:paraId="13F8F2FC" w14:textId="508E5F26" w:rsidR="002A0737" w:rsidRPr="002A0737" w:rsidRDefault="002A0737" w:rsidP="002A0737">
                    <w:pPr>
                      <w:spacing w:after="0"/>
                      <w:rPr>
                        <w:rFonts w:ascii="Calibri" w:eastAsia="Calibri" w:hAnsi="Calibri" w:cs="Calibri"/>
                        <w:noProof/>
                        <w:color w:val="000000"/>
                        <w:sz w:val="20"/>
                        <w:szCs w:val="20"/>
                      </w:rPr>
                    </w:pPr>
                    <w:r w:rsidRPr="002A0737">
                      <w:rPr>
                        <w:rFonts w:ascii="Calibri" w:eastAsia="Calibri" w:hAnsi="Calibri" w:cs="Calibri"/>
                        <w:noProof/>
                        <w:color w:val="000000"/>
                        <w:sz w:val="20"/>
                        <w:szCs w:val="20"/>
                      </w:rPr>
                      <w:t>GENERAL - EXTERNAL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7D82F" w14:textId="77777777" w:rsidR="00502CF4" w:rsidRDefault="00502CF4" w:rsidP="002A0737">
      <w:pPr>
        <w:spacing w:before="0" w:after="0" w:line="240" w:lineRule="auto"/>
      </w:pPr>
      <w:r>
        <w:separator/>
      </w:r>
    </w:p>
  </w:footnote>
  <w:footnote w:type="continuationSeparator" w:id="0">
    <w:p w14:paraId="6A1C9957" w14:textId="77777777" w:rsidR="00502CF4" w:rsidRDefault="00502CF4" w:rsidP="002A073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5F52E" w14:textId="2CCE28C8" w:rsidR="002A0737" w:rsidRDefault="002A0737">
    <w:pPr>
      <w:pStyle w:val="Header"/>
    </w:pPr>
    <w:r w:rsidRPr="0061040F">
      <w:rPr>
        <w:noProof/>
        <w:lang w:eastAsia="en-GB"/>
      </w:rPr>
      <w:drawing>
        <wp:anchor distT="0" distB="0" distL="114300" distR="114300" simplePos="0" relativeHeight="251658240" behindDoc="0" locked="0" layoutInCell="1" allowOverlap="1" wp14:anchorId="7BFF510D" wp14:editId="0CD55C1B">
          <wp:simplePos x="0" y="0"/>
          <wp:positionH relativeFrom="column">
            <wp:posOffset>0</wp:posOffset>
          </wp:positionH>
          <wp:positionV relativeFrom="paragraph">
            <wp:posOffset>-635</wp:posOffset>
          </wp:positionV>
          <wp:extent cx="1828800" cy="457200"/>
          <wp:effectExtent l="0" t="0" r="0" b="0"/>
          <wp:wrapNone/>
          <wp:docPr id="28" name="Picture 28" descr="Rivers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iversid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2A60"/>
    <w:multiLevelType w:val="multilevel"/>
    <w:tmpl w:val="0809001F"/>
    <w:styleLink w:val="Style6"/>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B57304"/>
    <w:multiLevelType w:val="multilevel"/>
    <w:tmpl w:val="0809001F"/>
    <w:styleLink w:val="Style8"/>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253240"/>
    <w:multiLevelType w:val="multilevel"/>
    <w:tmpl w:val="0809001F"/>
    <w:numStyleLink w:val="Style4"/>
  </w:abstractNum>
  <w:abstractNum w:abstractNumId="3" w15:restartNumberingAfterBreak="0">
    <w:nsid w:val="04DE5D7E"/>
    <w:multiLevelType w:val="multilevel"/>
    <w:tmpl w:val="0809001D"/>
    <w:styleLink w:val="Style9"/>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0A5D68"/>
    <w:multiLevelType w:val="multilevel"/>
    <w:tmpl w:val="0809001F"/>
    <w:numStyleLink w:val="Style5"/>
  </w:abstractNum>
  <w:abstractNum w:abstractNumId="5" w15:restartNumberingAfterBreak="0">
    <w:nsid w:val="108152F6"/>
    <w:multiLevelType w:val="multilevel"/>
    <w:tmpl w:val="0809001F"/>
    <w:numStyleLink w:val="Style8"/>
  </w:abstractNum>
  <w:abstractNum w:abstractNumId="6" w15:restartNumberingAfterBreak="0">
    <w:nsid w:val="150F10E4"/>
    <w:multiLevelType w:val="hybridMultilevel"/>
    <w:tmpl w:val="EDF8C576"/>
    <w:lvl w:ilvl="0" w:tplc="8E96814A">
      <w:start w:val="1"/>
      <w:numFmt w:val="decimal"/>
      <w:pStyle w:val="Heading1"/>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755E8B"/>
    <w:multiLevelType w:val="multilevel"/>
    <w:tmpl w:val="08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820FCD"/>
    <w:multiLevelType w:val="multilevel"/>
    <w:tmpl w:val="874838C8"/>
    <w:lvl w:ilvl="0">
      <w:start w:val="3"/>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E60AD8"/>
    <w:multiLevelType w:val="multilevel"/>
    <w:tmpl w:val="9D0A2768"/>
    <w:styleLink w:val="Style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3C1A2A"/>
    <w:multiLevelType w:val="multilevel"/>
    <w:tmpl w:val="0809001F"/>
    <w:styleLink w:val="Styl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523D83"/>
    <w:multiLevelType w:val="multilevel"/>
    <w:tmpl w:val="0809001F"/>
    <w:numStyleLink w:val="Style2"/>
  </w:abstractNum>
  <w:abstractNum w:abstractNumId="12" w15:restartNumberingAfterBreak="0">
    <w:nsid w:val="46852545"/>
    <w:multiLevelType w:val="multilevel"/>
    <w:tmpl w:val="0809001F"/>
    <w:styleLink w:val="Style7"/>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855065B"/>
    <w:multiLevelType w:val="hybridMultilevel"/>
    <w:tmpl w:val="1E76F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576559"/>
    <w:multiLevelType w:val="multilevel"/>
    <w:tmpl w:val="0809001F"/>
    <w:styleLink w:val="Style11"/>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DAF4B75"/>
    <w:multiLevelType w:val="multilevel"/>
    <w:tmpl w:val="0809001F"/>
    <w:numStyleLink w:val="Style6"/>
  </w:abstractNum>
  <w:abstractNum w:abstractNumId="16" w15:restartNumberingAfterBreak="0">
    <w:nsid w:val="5F1A3FD9"/>
    <w:multiLevelType w:val="multilevel"/>
    <w:tmpl w:val="8B303078"/>
    <w:lvl w:ilvl="0">
      <w:start w:val="3"/>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8710E1"/>
    <w:multiLevelType w:val="multilevel"/>
    <w:tmpl w:val="0809001F"/>
    <w:numStyleLink w:val="Style7"/>
  </w:abstractNum>
  <w:abstractNum w:abstractNumId="18" w15:restartNumberingAfterBreak="0">
    <w:nsid w:val="6F107EEF"/>
    <w:multiLevelType w:val="multilevel"/>
    <w:tmpl w:val="0809001F"/>
    <w:styleLink w:val="Style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8A5762"/>
    <w:multiLevelType w:val="multilevel"/>
    <w:tmpl w:val="0809001F"/>
    <w:styleLink w:val="Style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7A96F74"/>
    <w:multiLevelType w:val="multilevel"/>
    <w:tmpl w:val="0809001F"/>
    <w:numStyleLink w:val="Style5"/>
  </w:abstractNum>
  <w:abstractNum w:abstractNumId="21" w15:restartNumberingAfterBreak="0">
    <w:nsid w:val="79C97088"/>
    <w:multiLevelType w:val="multilevel"/>
    <w:tmpl w:val="0809001D"/>
    <w:styleLink w:val="Style10"/>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EB657FE"/>
    <w:multiLevelType w:val="multilevel"/>
    <w:tmpl w:val="0809001F"/>
    <w:numStyleLink w:val="Style11"/>
  </w:abstractNum>
  <w:abstractNum w:abstractNumId="23" w15:restartNumberingAfterBreak="0">
    <w:nsid w:val="7EBD6777"/>
    <w:multiLevelType w:val="multilevel"/>
    <w:tmpl w:val="AD2E5102"/>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9857670">
    <w:abstractNumId w:val="6"/>
  </w:num>
  <w:num w:numId="2" w16cid:durableId="583027974">
    <w:abstractNumId w:val="9"/>
  </w:num>
  <w:num w:numId="3" w16cid:durableId="305203571">
    <w:abstractNumId w:val="11"/>
  </w:num>
  <w:num w:numId="4" w16cid:durableId="2020040333">
    <w:abstractNumId w:val="10"/>
  </w:num>
  <w:num w:numId="5" w16cid:durableId="1282570718">
    <w:abstractNumId w:val="7"/>
  </w:num>
  <w:num w:numId="6" w16cid:durableId="200481543">
    <w:abstractNumId w:val="2"/>
  </w:num>
  <w:num w:numId="7" w16cid:durableId="1990205705">
    <w:abstractNumId w:val="18"/>
  </w:num>
  <w:num w:numId="8" w16cid:durableId="2032489073">
    <w:abstractNumId w:val="4"/>
  </w:num>
  <w:num w:numId="9" w16cid:durableId="384724304">
    <w:abstractNumId w:val="19"/>
  </w:num>
  <w:num w:numId="10" w16cid:durableId="489711111">
    <w:abstractNumId w:val="15"/>
  </w:num>
  <w:num w:numId="11" w16cid:durableId="1884436380">
    <w:abstractNumId w:val="0"/>
  </w:num>
  <w:num w:numId="12" w16cid:durableId="394283779">
    <w:abstractNumId w:val="17"/>
  </w:num>
  <w:num w:numId="13" w16cid:durableId="296643933">
    <w:abstractNumId w:val="12"/>
  </w:num>
  <w:num w:numId="14" w16cid:durableId="694119724">
    <w:abstractNumId w:val="5"/>
  </w:num>
  <w:num w:numId="15" w16cid:durableId="1060206739">
    <w:abstractNumId w:val="1"/>
  </w:num>
  <w:num w:numId="16" w16cid:durableId="300497648">
    <w:abstractNumId w:val="13"/>
  </w:num>
  <w:num w:numId="17" w16cid:durableId="1671251522">
    <w:abstractNumId w:val="3"/>
  </w:num>
  <w:num w:numId="18" w16cid:durableId="534464849">
    <w:abstractNumId w:val="21"/>
  </w:num>
  <w:num w:numId="19" w16cid:durableId="1720199884">
    <w:abstractNumId w:val="22"/>
  </w:num>
  <w:num w:numId="20" w16cid:durableId="1507132897">
    <w:abstractNumId w:val="14"/>
  </w:num>
  <w:num w:numId="21" w16cid:durableId="1762146088">
    <w:abstractNumId w:val="8"/>
  </w:num>
  <w:num w:numId="22" w16cid:durableId="551960925">
    <w:abstractNumId w:val="16"/>
  </w:num>
  <w:num w:numId="23" w16cid:durableId="416482373">
    <w:abstractNumId w:val="23"/>
  </w:num>
  <w:num w:numId="24" w16cid:durableId="704981521">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737"/>
    <w:rsid w:val="00036844"/>
    <w:rsid w:val="0005058C"/>
    <w:rsid w:val="00077EE7"/>
    <w:rsid w:val="00082029"/>
    <w:rsid w:val="000B33FF"/>
    <w:rsid w:val="000D67B3"/>
    <w:rsid w:val="000E5680"/>
    <w:rsid w:val="000E67F2"/>
    <w:rsid w:val="0015551A"/>
    <w:rsid w:val="00183994"/>
    <w:rsid w:val="00194BD0"/>
    <w:rsid w:val="001C3EB1"/>
    <w:rsid w:val="001C75ED"/>
    <w:rsid w:val="001E719B"/>
    <w:rsid w:val="00214E5D"/>
    <w:rsid w:val="002171DC"/>
    <w:rsid w:val="00241C59"/>
    <w:rsid w:val="00242D22"/>
    <w:rsid w:val="00254432"/>
    <w:rsid w:val="002A0737"/>
    <w:rsid w:val="003174AE"/>
    <w:rsid w:val="003A0702"/>
    <w:rsid w:val="003D5E87"/>
    <w:rsid w:val="004013B4"/>
    <w:rsid w:val="004A5FC5"/>
    <w:rsid w:val="004D48AD"/>
    <w:rsid w:val="00500E51"/>
    <w:rsid w:val="00502CF4"/>
    <w:rsid w:val="005172FE"/>
    <w:rsid w:val="00531B0C"/>
    <w:rsid w:val="00532A71"/>
    <w:rsid w:val="0058427E"/>
    <w:rsid w:val="00591144"/>
    <w:rsid w:val="005B71B3"/>
    <w:rsid w:val="005C031F"/>
    <w:rsid w:val="0065275C"/>
    <w:rsid w:val="00661C9E"/>
    <w:rsid w:val="006C5C4D"/>
    <w:rsid w:val="007428AA"/>
    <w:rsid w:val="007B1A35"/>
    <w:rsid w:val="007D3865"/>
    <w:rsid w:val="008156E2"/>
    <w:rsid w:val="0083329A"/>
    <w:rsid w:val="0087416C"/>
    <w:rsid w:val="00883490"/>
    <w:rsid w:val="008A3771"/>
    <w:rsid w:val="008C2864"/>
    <w:rsid w:val="0090199C"/>
    <w:rsid w:val="009129C5"/>
    <w:rsid w:val="0093298E"/>
    <w:rsid w:val="00937E1D"/>
    <w:rsid w:val="009535E4"/>
    <w:rsid w:val="00954386"/>
    <w:rsid w:val="00974CB6"/>
    <w:rsid w:val="00993254"/>
    <w:rsid w:val="009D0063"/>
    <w:rsid w:val="009F4437"/>
    <w:rsid w:val="00A00395"/>
    <w:rsid w:val="00A1603F"/>
    <w:rsid w:val="00A211C2"/>
    <w:rsid w:val="00A46AA1"/>
    <w:rsid w:val="00A61D06"/>
    <w:rsid w:val="00A94BCE"/>
    <w:rsid w:val="00AA4549"/>
    <w:rsid w:val="00AE5DD2"/>
    <w:rsid w:val="00B46A39"/>
    <w:rsid w:val="00B72B3A"/>
    <w:rsid w:val="00B90D3E"/>
    <w:rsid w:val="00B9463E"/>
    <w:rsid w:val="00B96C73"/>
    <w:rsid w:val="00BF31E4"/>
    <w:rsid w:val="00C07B7D"/>
    <w:rsid w:val="00C77410"/>
    <w:rsid w:val="00C86A91"/>
    <w:rsid w:val="00C8760F"/>
    <w:rsid w:val="00CA7C63"/>
    <w:rsid w:val="00CB5180"/>
    <w:rsid w:val="00CC1C6D"/>
    <w:rsid w:val="00CF1261"/>
    <w:rsid w:val="00CF74A1"/>
    <w:rsid w:val="00D14281"/>
    <w:rsid w:val="00D53D33"/>
    <w:rsid w:val="00D6023E"/>
    <w:rsid w:val="00D631E8"/>
    <w:rsid w:val="00DA097E"/>
    <w:rsid w:val="00E16C26"/>
    <w:rsid w:val="00E47EDA"/>
    <w:rsid w:val="00E5485B"/>
    <w:rsid w:val="00E564F3"/>
    <w:rsid w:val="00E57037"/>
    <w:rsid w:val="00E71BED"/>
    <w:rsid w:val="00E72F73"/>
    <w:rsid w:val="00E744ED"/>
    <w:rsid w:val="00E7647D"/>
    <w:rsid w:val="00E93A46"/>
    <w:rsid w:val="00E96A58"/>
    <w:rsid w:val="00F00BDF"/>
    <w:rsid w:val="00F57BCB"/>
    <w:rsid w:val="00F812E6"/>
    <w:rsid w:val="00FD3E38"/>
    <w:rsid w:val="00FF6375"/>
    <w:rsid w:val="16BE6355"/>
    <w:rsid w:val="26461AC3"/>
    <w:rsid w:val="2E31700D"/>
    <w:rsid w:val="73B96021"/>
    <w:rsid w:val="79536B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8D454"/>
  <w15:chartTrackingRefBased/>
  <w15:docId w15:val="{5C4A3497-4380-4816-AB5F-A7398969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737"/>
    <w:pPr>
      <w:spacing w:before="80" w:after="80"/>
    </w:pPr>
    <w:rPr>
      <w:rFonts w:ascii="Arial" w:hAnsi="Arial"/>
    </w:rPr>
  </w:style>
  <w:style w:type="paragraph" w:styleId="Heading1">
    <w:name w:val="heading 1"/>
    <w:basedOn w:val="Normal"/>
    <w:next w:val="Normal"/>
    <w:link w:val="Heading1Char"/>
    <w:uiPriority w:val="9"/>
    <w:qFormat/>
    <w:rsid w:val="00E16C26"/>
    <w:pPr>
      <w:keepNext/>
      <w:keepLines/>
      <w:numPr>
        <w:numId w:val="1"/>
      </w:numPr>
      <w:shd w:val="clear" w:color="auto" w:fill="E8E8E8" w:themeFill="background2"/>
      <w:tabs>
        <w:tab w:val="left" w:pos="720"/>
      </w:tabs>
      <w:ind w:left="720" w:hanging="720"/>
      <w:outlineLvl w:val="0"/>
    </w:pPr>
    <w:rPr>
      <w:rFonts w:eastAsiaTheme="majorEastAsia" w:cstheme="majorBidi"/>
      <w:b/>
      <w:color w:val="4BACC6"/>
      <w:sz w:val="24"/>
      <w:szCs w:val="40"/>
    </w:rPr>
  </w:style>
  <w:style w:type="paragraph" w:styleId="Heading2">
    <w:name w:val="heading 2"/>
    <w:basedOn w:val="Normal"/>
    <w:next w:val="Normal"/>
    <w:link w:val="Heading2Char"/>
    <w:uiPriority w:val="9"/>
    <w:semiHidden/>
    <w:unhideWhenUsed/>
    <w:qFormat/>
    <w:rsid w:val="002A0737"/>
    <w:pPr>
      <w:keepNext/>
      <w:keepLines/>
      <w:spacing w:before="16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0737"/>
    <w:pPr>
      <w:keepNext/>
      <w:keepLines/>
      <w:spacing w:before="16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0737"/>
    <w:pPr>
      <w:keepNext/>
      <w:keepLines/>
      <w:spacing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0737"/>
    <w:pPr>
      <w:keepNext/>
      <w:keepLines/>
      <w:spacing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07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07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07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07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C26"/>
    <w:rPr>
      <w:rFonts w:ascii="Arial" w:eastAsiaTheme="majorEastAsia" w:hAnsi="Arial" w:cstheme="majorBidi"/>
      <w:b/>
      <w:color w:val="4BACC6"/>
      <w:sz w:val="24"/>
      <w:szCs w:val="40"/>
      <w:shd w:val="clear" w:color="auto" w:fill="E8E8E8" w:themeFill="background2"/>
    </w:rPr>
  </w:style>
  <w:style w:type="character" w:customStyle="1" w:styleId="Heading2Char">
    <w:name w:val="Heading 2 Char"/>
    <w:basedOn w:val="DefaultParagraphFont"/>
    <w:link w:val="Heading2"/>
    <w:uiPriority w:val="9"/>
    <w:semiHidden/>
    <w:rsid w:val="002A07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07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07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07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07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07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07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0737"/>
    <w:rPr>
      <w:rFonts w:eastAsiaTheme="majorEastAsia" w:cstheme="majorBidi"/>
      <w:color w:val="272727" w:themeColor="text1" w:themeTint="D8"/>
    </w:rPr>
  </w:style>
  <w:style w:type="paragraph" w:styleId="Title">
    <w:name w:val="Title"/>
    <w:basedOn w:val="Normal"/>
    <w:next w:val="Normal"/>
    <w:link w:val="TitleChar"/>
    <w:uiPriority w:val="10"/>
    <w:qFormat/>
    <w:rsid w:val="002A0737"/>
    <w:pPr>
      <w:jc w:val="center"/>
    </w:pPr>
    <w:rPr>
      <w:rFonts w:eastAsiaTheme="majorEastAsia" w:cstheme="majorBidi"/>
      <w:spacing w:val="-10"/>
      <w:kern w:val="28"/>
      <w:sz w:val="72"/>
      <w:szCs w:val="56"/>
    </w:rPr>
  </w:style>
  <w:style w:type="character" w:customStyle="1" w:styleId="TitleChar">
    <w:name w:val="Title Char"/>
    <w:basedOn w:val="DefaultParagraphFont"/>
    <w:link w:val="Title"/>
    <w:uiPriority w:val="10"/>
    <w:rsid w:val="002A0737"/>
    <w:rPr>
      <w:rFonts w:ascii="Arial" w:eastAsiaTheme="majorEastAsia" w:hAnsi="Arial" w:cstheme="majorBidi"/>
      <w:spacing w:val="-10"/>
      <w:kern w:val="28"/>
      <w:sz w:val="72"/>
      <w:szCs w:val="56"/>
    </w:rPr>
  </w:style>
  <w:style w:type="paragraph" w:styleId="Subtitle">
    <w:name w:val="Subtitle"/>
    <w:basedOn w:val="Normal"/>
    <w:next w:val="Normal"/>
    <w:link w:val="SubtitleChar"/>
    <w:uiPriority w:val="11"/>
    <w:qFormat/>
    <w:rsid w:val="002A07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07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0737"/>
    <w:pPr>
      <w:spacing w:before="160"/>
      <w:jc w:val="center"/>
    </w:pPr>
    <w:rPr>
      <w:i/>
      <w:iCs/>
      <w:color w:val="404040" w:themeColor="text1" w:themeTint="BF"/>
    </w:rPr>
  </w:style>
  <w:style w:type="character" w:customStyle="1" w:styleId="QuoteChar">
    <w:name w:val="Quote Char"/>
    <w:basedOn w:val="DefaultParagraphFont"/>
    <w:link w:val="Quote"/>
    <w:uiPriority w:val="29"/>
    <w:rsid w:val="002A0737"/>
    <w:rPr>
      <w:i/>
      <w:iCs/>
      <w:color w:val="404040" w:themeColor="text1" w:themeTint="BF"/>
    </w:rPr>
  </w:style>
  <w:style w:type="paragraph" w:styleId="ListParagraph">
    <w:name w:val="List Paragraph"/>
    <w:basedOn w:val="Normal"/>
    <w:uiPriority w:val="34"/>
    <w:qFormat/>
    <w:rsid w:val="0093298E"/>
  </w:style>
  <w:style w:type="character" w:styleId="IntenseEmphasis">
    <w:name w:val="Intense Emphasis"/>
    <w:basedOn w:val="DefaultParagraphFont"/>
    <w:uiPriority w:val="21"/>
    <w:qFormat/>
    <w:rsid w:val="002A0737"/>
    <w:rPr>
      <w:i/>
      <w:iCs/>
      <w:color w:val="0F4761" w:themeColor="accent1" w:themeShade="BF"/>
    </w:rPr>
  </w:style>
  <w:style w:type="paragraph" w:styleId="IntenseQuote">
    <w:name w:val="Intense Quote"/>
    <w:basedOn w:val="Normal"/>
    <w:next w:val="Normal"/>
    <w:link w:val="IntenseQuoteChar"/>
    <w:uiPriority w:val="30"/>
    <w:qFormat/>
    <w:rsid w:val="002A07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0737"/>
    <w:rPr>
      <w:i/>
      <w:iCs/>
      <w:color w:val="0F4761" w:themeColor="accent1" w:themeShade="BF"/>
    </w:rPr>
  </w:style>
  <w:style w:type="character" w:styleId="IntenseReference">
    <w:name w:val="Intense Reference"/>
    <w:basedOn w:val="DefaultParagraphFont"/>
    <w:uiPriority w:val="32"/>
    <w:qFormat/>
    <w:rsid w:val="002A0737"/>
    <w:rPr>
      <w:b/>
      <w:bCs/>
      <w:smallCaps/>
      <w:color w:val="0F4761" w:themeColor="accent1" w:themeShade="BF"/>
      <w:spacing w:val="5"/>
    </w:rPr>
  </w:style>
  <w:style w:type="paragraph" w:styleId="Header">
    <w:name w:val="header"/>
    <w:basedOn w:val="Normal"/>
    <w:link w:val="HeaderChar"/>
    <w:uiPriority w:val="99"/>
    <w:unhideWhenUsed/>
    <w:rsid w:val="002A073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A0737"/>
    <w:rPr>
      <w:rFonts w:ascii="Arial" w:hAnsi="Arial"/>
    </w:rPr>
  </w:style>
  <w:style w:type="paragraph" w:styleId="Footer">
    <w:name w:val="footer"/>
    <w:basedOn w:val="Normal"/>
    <w:link w:val="FooterChar"/>
    <w:uiPriority w:val="99"/>
    <w:unhideWhenUsed/>
    <w:rsid w:val="002A073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A0737"/>
    <w:rPr>
      <w:rFonts w:ascii="Arial" w:hAnsi="Arial"/>
    </w:rPr>
  </w:style>
  <w:style w:type="table" w:styleId="TableGrid">
    <w:name w:val="Table Grid"/>
    <w:basedOn w:val="TableNormal"/>
    <w:uiPriority w:val="39"/>
    <w:rsid w:val="002A0737"/>
    <w:pPr>
      <w:spacing w:after="0" w:line="240" w:lineRule="auto"/>
    </w:pPr>
    <w:rPr>
      <w:rFonts w:ascii="Arial"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0737"/>
    <w:rPr>
      <w:sz w:val="16"/>
      <w:szCs w:val="16"/>
    </w:rPr>
  </w:style>
  <w:style w:type="paragraph" w:styleId="CommentText">
    <w:name w:val="annotation text"/>
    <w:basedOn w:val="Normal"/>
    <w:link w:val="CommentTextChar"/>
    <w:uiPriority w:val="99"/>
    <w:unhideWhenUsed/>
    <w:rsid w:val="002A0737"/>
    <w:pPr>
      <w:spacing w:line="240" w:lineRule="auto"/>
    </w:pPr>
    <w:rPr>
      <w:rFonts w:cs="Arial"/>
      <w:kern w:val="0"/>
      <w:sz w:val="20"/>
      <w:szCs w:val="20"/>
      <w14:ligatures w14:val="none"/>
    </w:rPr>
  </w:style>
  <w:style w:type="character" w:customStyle="1" w:styleId="CommentTextChar">
    <w:name w:val="Comment Text Char"/>
    <w:basedOn w:val="DefaultParagraphFont"/>
    <w:link w:val="CommentText"/>
    <w:uiPriority w:val="99"/>
    <w:rsid w:val="002A0737"/>
    <w:rPr>
      <w:rFonts w:ascii="Arial" w:hAnsi="Arial" w:cs="Arial"/>
      <w:kern w:val="0"/>
      <w:sz w:val="20"/>
      <w:szCs w:val="20"/>
      <w14:ligatures w14:val="none"/>
    </w:rPr>
  </w:style>
  <w:style w:type="paragraph" w:customStyle="1" w:styleId="DocControlHeading">
    <w:name w:val="Doc Control Heading"/>
    <w:basedOn w:val="Heading2"/>
    <w:uiPriority w:val="99"/>
    <w:rsid w:val="002A0737"/>
    <w:pPr>
      <w:keepLines w:val="0"/>
      <w:shd w:val="pct5" w:color="auto" w:fill="auto"/>
      <w:tabs>
        <w:tab w:val="left" w:pos="680"/>
      </w:tabs>
      <w:spacing w:before="80" w:after="240"/>
      <w:outlineLvl w:val="9"/>
    </w:pPr>
    <w:rPr>
      <w:rFonts w:ascii="Arial Bold" w:eastAsia="Times New Roman" w:hAnsi="Arial Bold" w:cs="Arial"/>
      <w:b/>
      <w:bCs/>
      <w:i/>
      <w:color w:val="auto"/>
      <w:kern w:val="0"/>
      <w:sz w:val="24"/>
      <w:szCs w:val="24"/>
      <w:lang w:eastAsia="en-GB"/>
      <w14:ligatures w14:val="none"/>
    </w:rPr>
  </w:style>
  <w:style w:type="numbering" w:customStyle="1" w:styleId="Style1">
    <w:name w:val="Style1"/>
    <w:uiPriority w:val="99"/>
    <w:rsid w:val="0093298E"/>
    <w:pPr>
      <w:numPr>
        <w:numId w:val="2"/>
      </w:numPr>
    </w:pPr>
  </w:style>
  <w:style w:type="numbering" w:customStyle="1" w:styleId="Style2">
    <w:name w:val="Style2"/>
    <w:uiPriority w:val="99"/>
    <w:rsid w:val="0093298E"/>
    <w:pPr>
      <w:numPr>
        <w:numId w:val="4"/>
      </w:numPr>
    </w:pPr>
  </w:style>
  <w:style w:type="numbering" w:customStyle="1" w:styleId="Style3">
    <w:name w:val="Style3"/>
    <w:uiPriority w:val="99"/>
    <w:rsid w:val="0093298E"/>
    <w:pPr>
      <w:numPr>
        <w:numId w:val="5"/>
      </w:numPr>
    </w:pPr>
  </w:style>
  <w:style w:type="numbering" w:customStyle="1" w:styleId="Style4">
    <w:name w:val="Style4"/>
    <w:uiPriority w:val="99"/>
    <w:rsid w:val="0093298E"/>
    <w:pPr>
      <w:numPr>
        <w:numId w:val="7"/>
      </w:numPr>
    </w:pPr>
  </w:style>
  <w:style w:type="numbering" w:customStyle="1" w:styleId="Style5">
    <w:name w:val="Style5"/>
    <w:uiPriority w:val="99"/>
    <w:rsid w:val="0093298E"/>
    <w:pPr>
      <w:numPr>
        <w:numId w:val="9"/>
      </w:numPr>
    </w:pPr>
  </w:style>
  <w:style w:type="numbering" w:customStyle="1" w:styleId="Style6">
    <w:name w:val="Style6"/>
    <w:uiPriority w:val="99"/>
    <w:rsid w:val="0093298E"/>
    <w:pPr>
      <w:numPr>
        <w:numId w:val="11"/>
      </w:numPr>
    </w:pPr>
  </w:style>
  <w:style w:type="numbering" w:customStyle="1" w:styleId="Style7">
    <w:name w:val="Style7"/>
    <w:uiPriority w:val="99"/>
    <w:rsid w:val="000B33FF"/>
    <w:pPr>
      <w:numPr>
        <w:numId w:val="13"/>
      </w:numPr>
    </w:pPr>
  </w:style>
  <w:style w:type="numbering" w:customStyle="1" w:styleId="Style8">
    <w:name w:val="Style8"/>
    <w:uiPriority w:val="99"/>
    <w:rsid w:val="00FD3E38"/>
    <w:pPr>
      <w:numPr>
        <w:numId w:val="15"/>
      </w:numPr>
    </w:pPr>
  </w:style>
  <w:style w:type="character" w:styleId="Hyperlink">
    <w:name w:val="Hyperlink"/>
    <w:basedOn w:val="DefaultParagraphFont"/>
    <w:uiPriority w:val="99"/>
    <w:unhideWhenUsed/>
    <w:rsid w:val="009D0063"/>
    <w:rPr>
      <w:color w:val="467886" w:themeColor="hyperlink"/>
      <w:u w:val="single"/>
    </w:rPr>
  </w:style>
  <w:style w:type="numbering" w:customStyle="1" w:styleId="Style9">
    <w:name w:val="Style9"/>
    <w:uiPriority w:val="99"/>
    <w:rsid w:val="00E96A58"/>
    <w:pPr>
      <w:numPr>
        <w:numId w:val="17"/>
      </w:numPr>
    </w:pPr>
  </w:style>
  <w:style w:type="numbering" w:customStyle="1" w:styleId="Style10">
    <w:name w:val="Style10"/>
    <w:uiPriority w:val="99"/>
    <w:rsid w:val="00E96A58"/>
    <w:pPr>
      <w:numPr>
        <w:numId w:val="18"/>
      </w:numPr>
    </w:pPr>
  </w:style>
  <w:style w:type="numbering" w:customStyle="1" w:styleId="Style11">
    <w:name w:val="Style11"/>
    <w:uiPriority w:val="99"/>
    <w:rsid w:val="00E96A58"/>
    <w:pPr>
      <w:numPr>
        <w:numId w:val="20"/>
      </w:numPr>
    </w:pPr>
  </w:style>
  <w:style w:type="paragraph" w:styleId="TOCHeading">
    <w:name w:val="TOC Heading"/>
    <w:basedOn w:val="Heading1"/>
    <w:next w:val="Normal"/>
    <w:uiPriority w:val="39"/>
    <w:unhideWhenUsed/>
    <w:qFormat/>
    <w:rsid w:val="00E96A58"/>
    <w:pPr>
      <w:numPr>
        <w:numId w:val="0"/>
      </w:numPr>
      <w:shd w:val="clear" w:color="auto" w:fill="auto"/>
      <w:tabs>
        <w:tab w:val="clear" w:pos="720"/>
      </w:tabs>
      <w:spacing w:before="240" w:after="0"/>
      <w:outlineLvl w:val="9"/>
    </w:pPr>
    <w:rPr>
      <w:rFonts w:asciiTheme="majorHAnsi" w:hAnsiTheme="majorHAnsi"/>
      <w:b w:val="0"/>
      <w:color w:val="0F4761" w:themeColor="accent1" w:themeShade="BF"/>
      <w:kern w:val="0"/>
      <w:sz w:val="32"/>
      <w:szCs w:val="32"/>
      <w:lang w:val="en-US"/>
      <w14:ligatures w14:val="none"/>
    </w:rPr>
  </w:style>
  <w:style w:type="paragraph" w:styleId="TOC1">
    <w:name w:val="toc 1"/>
    <w:basedOn w:val="Normal"/>
    <w:next w:val="Normal"/>
    <w:autoRedefine/>
    <w:uiPriority w:val="39"/>
    <w:unhideWhenUsed/>
    <w:rsid w:val="00E96A58"/>
    <w:pPr>
      <w:spacing w:after="100"/>
    </w:pPr>
  </w:style>
  <w:style w:type="paragraph" w:styleId="CommentSubject">
    <w:name w:val="annotation subject"/>
    <w:basedOn w:val="CommentText"/>
    <w:next w:val="CommentText"/>
    <w:link w:val="CommentSubjectChar"/>
    <w:uiPriority w:val="99"/>
    <w:semiHidden/>
    <w:unhideWhenUsed/>
    <w:rsid w:val="00954386"/>
    <w:rPr>
      <w:rFonts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954386"/>
    <w:rPr>
      <w:rFonts w:ascii="Arial" w:hAnsi="Arial" w:cs="Arial"/>
      <w:b/>
      <w:bCs/>
      <w:kern w:val="0"/>
      <w:sz w:val="20"/>
      <w:szCs w:val="20"/>
      <w14:ligatures w14:val="none"/>
    </w:rPr>
  </w:style>
  <w:style w:type="character" w:customStyle="1" w:styleId="normaltextrun">
    <w:name w:val="normaltextrun"/>
    <w:basedOn w:val="DefaultParagraphFont"/>
    <w:rsid w:val="00DA097E"/>
  </w:style>
  <w:style w:type="character" w:customStyle="1" w:styleId="eop">
    <w:name w:val="eop"/>
    <w:basedOn w:val="DefaultParagraphFont"/>
    <w:rsid w:val="00DA0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24378">
      <w:bodyDiv w:val="1"/>
      <w:marLeft w:val="0"/>
      <w:marRight w:val="0"/>
      <w:marTop w:val="0"/>
      <w:marBottom w:val="0"/>
      <w:divBdr>
        <w:top w:val="none" w:sz="0" w:space="0" w:color="auto"/>
        <w:left w:val="none" w:sz="0" w:space="0" w:color="auto"/>
        <w:bottom w:val="none" w:sz="0" w:space="0" w:color="auto"/>
        <w:right w:val="none" w:sz="0" w:space="0" w:color="auto"/>
      </w:divBdr>
      <w:divsChild>
        <w:div w:id="154490479">
          <w:marLeft w:val="0"/>
          <w:marRight w:val="0"/>
          <w:marTop w:val="0"/>
          <w:marBottom w:val="0"/>
          <w:divBdr>
            <w:top w:val="none" w:sz="0" w:space="0" w:color="auto"/>
            <w:left w:val="none" w:sz="0" w:space="0" w:color="auto"/>
            <w:bottom w:val="none" w:sz="0" w:space="0" w:color="auto"/>
            <w:right w:val="none" w:sz="0" w:space="0" w:color="auto"/>
          </w:divBdr>
        </w:div>
        <w:div w:id="221866103">
          <w:marLeft w:val="0"/>
          <w:marRight w:val="0"/>
          <w:marTop w:val="0"/>
          <w:marBottom w:val="0"/>
          <w:divBdr>
            <w:top w:val="none" w:sz="0" w:space="0" w:color="auto"/>
            <w:left w:val="none" w:sz="0" w:space="0" w:color="auto"/>
            <w:bottom w:val="none" w:sz="0" w:space="0" w:color="auto"/>
            <w:right w:val="none" w:sz="0" w:space="0" w:color="auto"/>
          </w:divBdr>
        </w:div>
        <w:div w:id="315913234">
          <w:marLeft w:val="0"/>
          <w:marRight w:val="0"/>
          <w:marTop w:val="0"/>
          <w:marBottom w:val="0"/>
          <w:divBdr>
            <w:top w:val="none" w:sz="0" w:space="0" w:color="auto"/>
            <w:left w:val="none" w:sz="0" w:space="0" w:color="auto"/>
            <w:bottom w:val="none" w:sz="0" w:space="0" w:color="auto"/>
            <w:right w:val="none" w:sz="0" w:space="0" w:color="auto"/>
          </w:divBdr>
        </w:div>
        <w:div w:id="985939579">
          <w:marLeft w:val="0"/>
          <w:marRight w:val="0"/>
          <w:marTop w:val="0"/>
          <w:marBottom w:val="0"/>
          <w:divBdr>
            <w:top w:val="none" w:sz="0" w:space="0" w:color="auto"/>
            <w:left w:val="none" w:sz="0" w:space="0" w:color="auto"/>
            <w:bottom w:val="none" w:sz="0" w:space="0" w:color="auto"/>
            <w:right w:val="none" w:sz="0" w:space="0" w:color="auto"/>
          </w:divBdr>
        </w:div>
        <w:div w:id="1260287828">
          <w:marLeft w:val="0"/>
          <w:marRight w:val="0"/>
          <w:marTop w:val="0"/>
          <w:marBottom w:val="0"/>
          <w:divBdr>
            <w:top w:val="none" w:sz="0" w:space="0" w:color="auto"/>
            <w:left w:val="none" w:sz="0" w:space="0" w:color="auto"/>
            <w:bottom w:val="none" w:sz="0" w:space="0" w:color="auto"/>
            <w:right w:val="none" w:sz="0" w:space="0" w:color="auto"/>
          </w:divBdr>
        </w:div>
        <w:div w:id="1730372725">
          <w:marLeft w:val="0"/>
          <w:marRight w:val="0"/>
          <w:marTop w:val="0"/>
          <w:marBottom w:val="0"/>
          <w:divBdr>
            <w:top w:val="none" w:sz="0" w:space="0" w:color="auto"/>
            <w:left w:val="none" w:sz="0" w:space="0" w:color="auto"/>
            <w:bottom w:val="none" w:sz="0" w:space="0" w:color="auto"/>
            <w:right w:val="none" w:sz="0" w:space="0" w:color="auto"/>
          </w:divBdr>
        </w:div>
        <w:div w:id="2075200064">
          <w:marLeft w:val="0"/>
          <w:marRight w:val="0"/>
          <w:marTop w:val="0"/>
          <w:marBottom w:val="0"/>
          <w:divBdr>
            <w:top w:val="none" w:sz="0" w:space="0" w:color="auto"/>
            <w:left w:val="none" w:sz="0" w:space="0" w:color="auto"/>
            <w:bottom w:val="none" w:sz="0" w:space="0" w:color="auto"/>
            <w:right w:val="none" w:sz="0" w:space="0" w:color="auto"/>
          </w:divBdr>
        </w:div>
      </w:divsChild>
    </w:div>
    <w:div w:id="655914371">
      <w:bodyDiv w:val="1"/>
      <w:marLeft w:val="0"/>
      <w:marRight w:val="0"/>
      <w:marTop w:val="0"/>
      <w:marBottom w:val="0"/>
      <w:divBdr>
        <w:top w:val="none" w:sz="0" w:space="0" w:color="auto"/>
        <w:left w:val="none" w:sz="0" w:space="0" w:color="auto"/>
        <w:bottom w:val="none" w:sz="0" w:space="0" w:color="auto"/>
        <w:right w:val="none" w:sz="0" w:space="0" w:color="auto"/>
      </w:divBdr>
      <w:divsChild>
        <w:div w:id="1035618732">
          <w:marLeft w:val="0"/>
          <w:marRight w:val="0"/>
          <w:marTop w:val="0"/>
          <w:marBottom w:val="0"/>
          <w:divBdr>
            <w:top w:val="none" w:sz="0" w:space="0" w:color="auto"/>
            <w:left w:val="none" w:sz="0" w:space="0" w:color="auto"/>
            <w:bottom w:val="none" w:sz="0" w:space="0" w:color="auto"/>
            <w:right w:val="none" w:sz="0" w:space="0" w:color="auto"/>
          </w:divBdr>
          <w:divsChild>
            <w:div w:id="348988109">
              <w:marLeft w:val="0"/>
              <w:marRight w:val="0"/>
              <w:marTop w:val="0"/>
              <w:marBottom w:val="0"/>
              <w:divBdr>
                <w:top w:val="none" w:sz="0" w:space="0" w:color="auto"/>
                <w:left w:val="none" w:sz="0" w:space="0" w:color="auto"/>
                <w:bottom w:val="none" w:sz="0" w:space="0" w:color="auto"/>
                <w:right w:val="none" w:sz="0" w:space="0" w:color="auto"/>
              </w:divBdr>
            </w:div>
            <w:div w:id="538276275">
              <w:marLeft w:val="0"/>
              <w:marRight w:val="0"/>
              <w:marTop w:val="0"/>
              <w:marBottom w:val="0"/>
              <w:divBdr>
                <w:top w:val="none" w:sz="0" w:space="0" w:color="auto"/>
                <w:left w:val="none" w:sz="0" w:space="0" w:color="auto"/>
                <w:bottom w:val="none" w:sz="0" w:space="0" w:color="auto"/>
                <w:right w:val="none" w:sz="0" w:space="0" w:color="auto"/>
              </w:divBdr>
            </w:div>
            <w:div w:id="730419264">
              <w:marLeft w:val="0"/>
              <w:marRight w:val="0"/>
              <w:marTop w:val="0"/>
              <w:marBottom w:val="0"/>
              <w:divBdr>
                <w:top w:val="none" w:sz="0" w:space="0" w:color="auto"/>
                <w:left w:val="none" w:sz="0" w:space="0" w:color="auto"/>
                <w:bottom w:val="none" w:sz="0" w:space="0" w:color="auto"/>
                <w:right w:val="none" w:sz="0" w:space="0" w:color="auto"/>
              </w:divBdr>
            </w:div>
            <w:div w:id="797145311">
              <w:marLeft w:val="0"/>
              <w:marRight w:val="0"/>
              <w:marTop w:val="0"/>
              <w:marBottom w:val="0"/>
              <w:divBdr>
                <w:top w:val="none" w:sz="0" w:space="0" w:color="auto"/>
                <w:left w:val="none" w:sz="0" w:space="0" w:color="auto"/>
                <w:bottom w:val="none" w:sz="0" w:space="0" w:color="auto"/>
                <w:right w:val="none" w:sz="0" w:space="0" w:color="auto"/>
              </w:divBdr>
            </w:div>
            <w:div w:id="1249650822">
              <w:marLeft w:val="0"/>
              <w:marRight w:val="0"/>
              <w:marTop w:val="0"/>
              <w:marBottom w:val="0"/>
              <w:divBdr>
                <w:top w:val="none" w:sz="0" w:space="0" w:color="auto"/>
                <w:left w:val="none" w:sz="0" w:space="0" w:color="auto"/>
                <w:bottom w:val="none" w:sz="0" w:space="0" w:color="auto"/>
                <w:right w:val="none" w:sz="0" w:space="0" w:color="auto"/>
              </w:divBdr>
            </w:div>
          </w:divsChild>
        </w:div>
        <w:div w:id="1341154602">
          <w:marLeft w:val="0"/>
          <w:marRight w:val="0"/>
          <w:marTop w:val="0"/>
          <w:marBottom w:val="0"/>
          <w:divBdr>
            <w:top w:val="none" w:sz="0" w:space="0" w:color="auto"/>
            <w:left w:val="none" w:sz="0" w:space="0" w:color="auto"/>
            <w:bottom w:val="none" w:sz="0" w:space="0" w:color="auto"/>
            <w:right w:val="none" w:sz="0" w:space="0" w:color="auto"/>
          </w:divBdr>
          <w:divsChild>
            <w:div w:id="35861281">
              <w:marLeft w:val="0"/>
              <w:marRight w:val="0"/>
              <w:marTop w:val="0"/>
              <w:marBottom w:val="0"/>
              <w:divBdr>
                <w:top w:val="none" w:sz="0" w:space="0" w:color="auto"/>
                <w:left w:val="none" w:sz="0" w:space="0" w:color="auto"/>
                <w:bottom w:val="none" w:sz="0" w:space="0" w:color="auto"/>
                <w:right w:val="none" w:sz="0" w:space="0" w:color="auto"/>
              </w:divBdr>
            </w:div>
            <w:div w:id="68620174">
              <w:marLeft w:val="0"/>
              <w:marRight w:val="0"/>
              <w:marTop w:val="0"/>
              <w:marBottom w:val="0"/>
              <w:divBdr>
                <w:top w:val="none" w:sz="0" w:space="0" w:color="auto"/>
                <w:left w:val="none" w:sz="0" w:space="0" w:color="auto"/>
                <w:bottom w:val="none" w:sz="0" w:space="0" w:color="auto"/>
                <w:right w:val="none" w:sz="0" w:space="0" w:color="auto"/>
              </w:divBdr>
            </w:div>
            <w:div w:id="425031137">
              <w:marLeft w:val="0"/>
              <w:marRight w:val="0"/>
              <w:marTop w:val="0"/>
              <w:marBottom w:val="0"/>
              <w:divBdr>
                <w:top w:val="none" w:sz="0" w:space="0" w:color="auto"/>
                <w:left w:val="none" w:sz="0" w:space="0" w:color="auto"/>
                <w:bottom w:val="none" w:sz="0" w:space="0" w:color="auto"/>
                <w:right w:val="none" w:sz="0" w:space="0" w:color="auto"/>
              </w:divBdr>
            </w:div>
            <w:div w:id="619803821">
              <w:marLeft w:val="0"/>
              <w:marRight w:val="0"/>
              <w:marTop w:val="0"/>
              <w:marBottom w:val="0"/>
              <w:divBdr>
                <w:top w:val="none" w:sz="0" w:space="0" w:color="auto"/>
                <w:left w:val="none" w:sz="0" w:space="0" w:color="auto"/>
                <w:bottom w:val="none" w:sz="0" w:space="0" w:color="auto"/>
                <w:right w:val="none" w:sz="0" w:space="0" w:color="auto"/>
              </w:divBdr>
            </w:div>
            <w:div w:id="730154715">
              <w:marLeft w:val="0"/>
              <w:marRight w:val="0"/>
              <w:marTop w:val="0"/>
              <w:marBottom w:val="0"/>
              <w:divBdr>
                <w:top w:val="none" w:sz="0" w:space="0" w:color="auto"/>
                <w:left w:val="none" w:sz="0" w:space="0" w:color="auto"/>
                <w:bottom w:val="none" w:sz="0" w:space="0" w:color="auto"/>
                <w:right w:val="none" w:sz="0" w:space="0" w:color="auto"/>
              </w:divBdr>
            </w:div>
            <w:div w:id="838276220">
              <w:marLeft w:val="0"/>
              <w:marRight w:val="0"/>
              <w:marTop w:val="0"/>
              <w:marBottom w:val="0"/>
              <w:divBdr>
                <w:top w:val="none" w:sz="0" w:space="0" w:color="auto"/>
                <w:left w:val="none" w:sz="0" w:space="0" w:color="auto"/>
                <w:bottom w:val="none" w:sz="0" w:space="0" w:color="auto"/>
                <w:right w:val="none" w:sz="0" w:space="0" w:color="auto"/>
              </w:divBdr>
            </w:div>
            <w:div w:id="953681262">
              <w:marLeft w:val="0"/>
              <w:marRight w:val="0"/>
              <w:marTop w:val="0"/>
              <w:marBottom w:val="0"/>
              <w:divBdr>
                <w:top w:val="none" w:sz="0" w:space="0" w:color="auto"/>
                <w:left w:val="none" w:sz="0" w:space="0" w:color="auto"/>
                <w:bottom w:val="none" w:sz="0" w:space="0" w:color="auto"/>
                <w:right w:val="none" w:sz="0" w:space="0" w:color="auto"/>
              </w:divBdr>
            </w:div>
            <w:div w:id="1133059559">
              <w:marLeft w:val="0"/>
              <w:marRight w:val="0"/>
              <w:marTop w:val="0"/>
              <w:marBottom w:val="0"/>
              <w:divBdr>
                <w:top w:val="none" w:sz="0" w:space="0" w:color="auto"/>
                <w:left w:val="none" w:sz="0" w:space="0" w:color="auto"/>
                <w:bottom w:val="none" w:sz="0" w:space="0" w:color="auto"/>
                <w:right w:val="none" w:sz="0" w:space="0" w:color="auto"/>
              </w:divBdr>
            </w:div>
            <w:div w:id="1277057413">
              <w:marLeft w:val="0"/>
              <w:marRight w:val="0"/>
              <w:marTop w:val="0"/>
              <w:marBottom w:val="0"/>
              <w:divBdr>
                <w:top w:val="none" w:sz="0" w:space="0" w:color="auto"/>
                <w:left w:val="none" w:sz="0" w:space="0" w:color="auto"/>
                <w:bottom w:val="none" w:sz="0" w:space="0" w:color="auto"/>
                <w:right w:val="none" w:sz="0" w:space="0" w:color="auto"/>
              </w:divBdr>
            </w:div>
            <w:div w:id="1655794443">
              <w:marLeft w:val="0"/>
              <w:marRight w:val="0"/>
              <w:marTop w:val="0"/>
              <w:marBottom w:val="0"/>
              <w:divBdr>
                <w:top w:val="none" w:sz="0" w:space="0" w:color="auto"/>
                <w:left w:val="none" w:sz="0" w:space="0" w:color="auto"/>
                <w:bottom w:val="none" w:sz="0" w:space="0" w:color="auto"/>
                <w:right w:val="none" w:sz="0" w:space="0" w:color="auto"/>
              </w:divBdr>
            </w:div>
            <w:div w:id="1678921756">
              <w:marLeft w:val="0"/>
              <w:marRight w:val="0"/>
              <w:marTop w:val="0"/>
              <w:marBottom w:val="0"/>
              <w:divBdr>
                <w:top w:val="none" w:sz="0" w:space="0" w:color="auto"/>
                <w:left w:val="none" w:sz="0" w:space="0" w:color="auto"/>
                <w:bottom w:val="none" w:sz="0" w:space="0" w:color="auto"/>
                <w:right w:val="none" w:sz="0" w:space="0" w:color="auto"/>
              </w:divBdr>
            </w:div>
            <w:div w:id="1776635677">
              <w:marLeft w:val="0"/>
              <w:marRight w:val="0"/>
              <w:marTop w:val="0"/>
              <w:marBottom w:val="0"/>
              <w:divBdr>
                <w:top w:val="none" w:sz="0" w:space="0" w:color="auto"/>
                <w:left w:val="none" w:sz="0" w:space="0" w:color="auto"/>
                <w:bottom w:val="none" w:sz="0" w:space="0" w:color="auto"/>
                <w:right w:val="none" w:sz="0" w:space="0" w:color="auto"/>
              </w:divBdr>
            </w:div>
            <w:div w:id="1826510603">
              <w:marLeft w:val="0"/>
              <w:marRight w:val="0"/>
              <w:marTop w:val="0"/>
              <w:marBottom w:val="0"/>
              <w:divBdr>
                <w:top w:val="none" w:sz="0" w:space="0" w:color="auto"/>
                <w:left w:val="none" w:sz="0" w:space="0" w:color="auto"/>
                <w:bottom w:val="none" w:sz="0" w:space="0" w:color="auto"/>
                <w:right w:val="none" w:sz="0" w:space="0" w:color="auto"/>
              </w:divBdr>
            </w:div>
            <w:div w:id="1837530424">
              <w:marLeft w:val="0"/>
              <w:marRight w:val="0"/>
              <w:marTop w:val="0"/>
              <w:marBottom w:val="0"/>
              <w:divBdr>
                <w:top w:val="none" w:sz="0" w:space="0" w:color="auto"/>
                <w:left w:val="none" w:sz="0" w:space="0" w:color="auto"/>
                <w:bottom w:val="none" w:sz="0" w:space="0" w:color="auto"/>
                <w:right w:val="none" w:sz="0" w:space="0" w:color="auto"/>
              </w:divBdr>
            </w:div>
            <w:div w:id="2142066107">
              <w:marLeft w:val="0"/>
              <w:marRight w:val="0"/>
              <w:marTop w:val="0"/>
              <w:marBottom w:val="0"/>
              <w:divBdr>
                <w:top w:val="none" w:sz="0" w:space="0" w:color="auto"/>
                <w:left w:val="none" w:sz="0" w:space="0" w:color="auto"/>
                <w:bottom w:val="none" w:sz="0" w:space="0" w:color="auto"/>
                <w:right w:val="none" w:sz="0" w:space="0" w:color="auto"/>
              </w:divBdr>
            </w:div>
          </w:divsChild>
        </w:div>
        <w:div w:id="2009557471">
          <w:marLeft w:val="0"/>
          <w:marRight w:val="0"/>
          <w:marTop w:val="0"/>
          <w:marBottom w:val="0"/>
          <w:divBdr>
            <w:top w:val="none" w:sz="0" w:space="0" w:color="auto"/>
            <w:left w:val="none" w:sz="0" w:space="0" w:color="auto"/>
            <w:bottom w:val="none" w:sz="0" w:space="0" w:color="auto"/>
            <w:right w:val="none" w:sz="0" w:space="0" w:color="auto"/>
          </w:divBdr>
          <w:divsChild>
            <w:div w:id="18901581">
              <w:marLeft w:val="0"/>
              <w:marRight w:val="0"/>
              <w:marTop w:val="0"/>
              <w:marBottom w:val="0"/>
              <w:divBdr>
                <w:top w:val="none" w:sz="0" w:space="0" w:color="auto"/>
                <w:left w:val="none" w:sz="0" w:space="0" w:color="auto"/>
                <w:bottom w:val="none" w:sz="0" w:space="0" w:color="auto"/>
                <w:right w:val="none" w:sz="0" w:space="0" w:color="auto"/>
              </w:divBdr>
            </w:div>
            <w:div w:id="264652748">
              <w:marLeft w:val="0"/>
              <w:marRight w:val="0"/>
              <w:marTop w:val="0"/>
              <w:marBottom w:val="0"/>
              <w:divBdr>
                <w:top w:val="none" w:sz="0" w:space="0" w:color="auto"/>
                <w:left w:val="none" w:sz="0" w:space="0" w:color="auto"/>
                <w:bottom w:val="none" w:sz="0" w:space="0" w:color="auto"/>
                <w:right w:val="none" w:sz="0" w:space="0" w:color="auto"/>
              </w:divBdr>
            </w:div>
            <w:div w:id="470363829">
              <w:marLeft w:val="0"/>
              <w:marRight w:val="0"/>
              <w:marTop w:val="0"/>
              <w:marBottom w:val="0"/>
              <w:divBdr>
                <w:top w:val="none" w:sz="0" w:space="0" w:color="auto"/>
                <w:left w:val="none" w:sz="0" w:space="0" w:color="auto"/>
                <w:bottom w:val="none" w:sz="0" w:space="0" w:color="auto"/>
                <w:right w:val="none" w:sz="0" w:space="0" w:color="auto"/>
              </w:divBdr>
            </w:div>
            <w:div w:id="473911239">
              <w:marLeft w:val="0"/>
              <w:marRight w:val="0"/>
              <w:marTop w:val="0"/>
              <w:marBottom w:val="0"/>
              <w:divBdr>
                <w:top w:val="none" w:sz="0" w:space="0" w:color="auto"/>
                <w:left w:val="none" w:sz="0" w:space="0" w:color="auto"/>
                <w:bottom w:val="none" w:sz="0" w:space="0" w:color="auto"/>
                <w:right w:val="none" w:sz="0" w:space="0" w:color="auto"/>
              </w:divBdr>
            </w:div>
            <w:div w:id="572668532">
              <w:marLeft w:val="0"/>
              <w:marRight w:val="0"/>
              <w:marTop w:val="0"/>
              <w:marBottom w:val="0"/>
              <w:divBdr>
                <w:top w:val="none" w:sz="0" w:space="0" w:color="auto"/>
                <w:left w:val="none" w:sz="0" w:space="0" w:color="auto"/>
                <w:bottom w:val="none" w:sz="0" w:space="0" w:color="auto"/>
                <w:right w:val="none" w:sz="0" w:space="0" w:color="auto"/>
              </w:divBdr>
            </w:div>
            <w:div w:id="666714087">
              <w:marLeft w:val="0"/>
              <w:marRight w:val="0"/>
              <w:marTop w:val="0"/>
              <w:marBottom w:val="0"/>
              <w:divBdr>
                <w:top w:val="none" w:sz="0" w:space="0" w:color="auto"/>
                <w:left w:val="none" w:sz="0" w:space="0" w:color="auto"/>
                <w:bottom w:val="none" w:sz="0" w:space="0" w:color="auto"/>
                <w:right w:val="none" w:sz="0" w:space="0" w:color="auto"/>
              </w:divBdr>
            </w:div>
            <w:div w:id="792938843">
              <w:marLeft w:val="0"/>
              <w:marRight w:val="0"/>
              <w:marTop w:val="0"/>
              <w:marBottom w:val="0"/>
              <w:divBdr>
                <w:top w:val="none" w:sz="0" w:space="0" w:color="auto"/>
                <w:left w:val="none" w:sz="0" w:space="0" w:color="auto"/>
                <w:bottom w:val="none" w:sz="0" w:space="0" w:color="auto"/>
                <w:right w:val="none" w:sz="0" w:space="0" w:color="auto"/>
              </w:divBdr>
            </w:div>
            <w:div w:id="947735326">
              <w:marLeft w:val="0"/>
              <w:marRight w:val="0"/>
              <w:marTop w:val="0"/>
              <w:marBottom w:val="0"/>
              <w:divBdr>
                <w:top w:val="none" w:sz="0" w:space="0" w:color="auto"/>
                <w:left w:val="none" w:sz="0" w:space="0" w:color="auto"/>
                <w:bottom w:val="none" w:sz="0" w:space="0" w:color="auto"/>
                <w:right w:val="none" w:sz="0" w:space="0" w:color="auto"/>
              </w:divBdr>
            </w:div>
            <w:div w:id="1221406632">
              <w:marLeft w:val="0"/>
              <w:marRight w:val="0"/>
              <w:marTop w:val="0"/>
              <w:marBottom w:val="0"/>
              <w:divBdr>
                <w:top w:val="none" w:sz="0" w:space="0" w:color="auto"/>
                <w:left w:val="none" w:sz="0" w:space="0" w:color="auto"/>
                <w:bottom w:val="none" w:sz="0" w:space="0" w:color="auto"/>
                <w:right w:val="none" w:sz="0" w:space="0" w:color="auto"/>
              </w:divBdr>
            </w:div>
            <w:div w:id="1328246010">
              <w:marLeft w:val="0"/>
              <w:marRight w:val="0"/>
              <w:marTop w:val="0"/>
              <w:marBottom w:val="0"/>
              <w:divBdr>
                <w:top w:val="none" w:sz="0" w:space="0" w:color="auto"/>
                <w:left w:val="none" w:sz="0" w:space="0" w:color="auto"/>
                <w:bottom w:val="none" w:sz="0" w:space="0" w:color="auto"/>
                <w:right w:val="none" w:sz="0" w:space="0" w:color="auto"/>
              </w:divBdr>
            </w:div>
            <w:div w:id="1337877726">
              <w:marLeft w:val="0"/>
              <w:marRight w:val="0"/>
              <w:marTop w:val="0"/>
              <w:marBottom w:val="0"/>
              <w:divBdr>
                <w:top w:val="none" w:sz="0" w:space="0" w:color="auto"/>
                <w:left w:val="none" w:sz="0" w:space="0" w:color="auto"/>
                <w:bottom w:val="none" w:sz="0" w:space="0" w:color="auto"/>
                <w:right w:val="none" w:sz="0" w:space="0" w:color="auto"/>
              </w:divBdr>
            </w:div>
            <w:div w:id="1443258352">
              <w:marLeft w:val="0"/>
              <w:marRight w:val="0"/>
              <w:marTop w:val="0"/>
              <w:marBottom w:val="0"/>
              <w:divBdr>
                <w:top w:val="none" w:sz="0" w:space="0" w:color="auto"/>
                <w:left w:val="none" w:sz="0" w:space="0" w:color="auto"/>
                <w:bottom w:val="none" w:sz="0" w:space="0" w:color="auto"/>
                <w:right w:val="none" w:sz="0" w:space="0" w:color="auto"/>
              </w:divBdr>
            </w:div>
            <w:div w:id="1505585604">
              <w:marLeft w:val="0"/>
              <w:marRight w:val="0"/>
              <w:marTop w:val="0"/>
              <w:marBottom w:val="0"/>
              <w:divBdr>
                <w:top w:val="none" w:sz="0" w:space="0" w:color="auto"/>
                <w:left w:val="none" w:sz="0" w:space="0" w:color="auto"/>
                <w:bottom w:val="none" w:sz="0" w:space="0" w:color="auto"/>
                <w:right w:val="none" w:sz="0" w:space="0" w:color="auto"/>
              </w:divBdr>
            </w:div>
            <w:div w:id="1513379047">
              <w:marLeft w:val="0"/>
              <w:marRight w:val="0"/>
              <w:marTop w:val="0"/>
              <w:marBottom w:val="0"/>
              <w:divBdr>
                <w:top w:val="none" w:sz="0" w:space="0" w:color="auto"/>
                <w:left w:val="none" w:sz="0" w:space="0" w:color="auto"/>
                <w:bottom w:val="none" w:sz="0" w:space="0" w:color="auto"/>
                <w:right w:val="none" w:sz="0" w:space="0" w:color="auto"/>
              </w:divBdr>
            </w:div>
            <w:div w:id="1546987322">
              <w:marLeft w:val="0"/>
              <w:marRight w:val="0"/>
              <w:marTop w:val="0"/>
              <w:marBottom w:val="0"/>
              <w:divBdr>
                <w:top w:val="none" w:sz="0" w:space="0" w:color="auto"/>
                <w:left w:val="none" w:sz="0" w:space="0" w:color="auto"/>
                <w:bottom w:val="none" w:sz="0" w:space="0" w:color="auto"/>
                <w:right w:val="none" w:sz="0" w:space="0" w:color="auto"/>
              </w:divBdr>
            </w:div>
            <w:div w:id="1694376099">
              <w:marLeft w:val="0"/>
              <w:marRight w:val="0"/>
              <w:marTop w:val="0"/>
              <w:marBottom w:val="0"/>
              <w:divBdr>
                <w:top w:val="none" w:sz="0" w:space="0" w:color="auto"/>
                <w:left w:val="none" w:sz="0" w:space="0" w:color="auto"/>
                <w:bottom w:val="none" w:sz="0" w:space="0" w:color="auto"/>
                <w:right w:val="none" w:sz="0" w:space="0" w:color="auto"/>
              </w:divBdr>
            </w:div>
            <w:div w:id="1704284368">
              <w:marLeft w:val="0"/>
              <w:marRight w:val="0"/>
              <w:marTop w:val="0"/>
              <w:marBottom w:val="0"/>
              <w:divBdr>
                <w:top w:val="none" w:sz="0" w:space="0" w:color="auto"/>
                <w:left w:val="none" w:sz="0" w:space="0" w:color="auto"/>
                <w:bottom w:val="none" w:sz="0" w:space="0" w:color="auto"/>
                <w:right w:val="none" w:sz="0" w:space="0" w:color="auto"/>
              </w:divBdr>
            </w:div>
            <w:div w:id="1738943164">
              <w:marLeft w:val="0"/>
              <w:marRight w:val="0"/>
              <w:marTop w:val="0"/>
              <w:marBottom w:val="0"/>
              <w:divBdr>
                <w:top w:val="none" w:sz="0" w:space="0" w:color="auto"/>
                <w:left w:val="none" w:sz="0" w:space="0" w:color="auto"/>
                <w:bottom w:val="none" w:sz="0" w:space="0" w:color="auto"/>
                <w:right w:val="none" w:sz="0" w:space="0" w:color="auto"/>
              </w:divBdr>
            </w:div>
            <w:div w:id="1889951163">
              <w:marLeft w:val="0"/>
              <w:marRight w:val="0"/>
              <w:marTop w:val="0"/>
              <w:marBottom w:val="0"/>
              <w:divBdr>
                <w:top w:val="none" w:sz="0" w:space="0" w:color="auto"/>
                <w:left w:val="none" w:sz="0" w:space="0" w:color="auto"/>
                <w:bottom w:val="none" w:sz="0" w:space="0" w:color="auto"/>
                <w:right w:val="none" w:sz="0" w:space="0" w:color="auto"/>
              </w:divBdr>
            </w:div>
            <w:div w:id="20963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4509">
      <w:bodyDiv w:val="1"/>
      <w:marLeft w:val="0"/>
      <w:marRight w:val="0"/>
      <w:marTop w:val="0"/>
      <w:marBottom w:val="0"/>
      <w:divBdr>
        <w:top w:val="none" w:sz="0" w:space="0" w:color="auto"/>
        <w:left w:val="none" w:sz="0" w:space="0" w:color="auto"/>
        <w:bottom w:val="none" w:sz="0" w:space="0" w:color="auto"/>
        <w:right w:val="none" w:sz="0" w:space="0" w:color="auto"/>
      </w:divBdr>
      <w:divsChild>
        <w:div w:id="155614642">
          <w:marLeft w:val="0"/>
          <w:marRight w:val="0"/>
          <w:marTop w:val="0"/>
          <w:marBottom w:val="0"/>
          <w:divBdr>
            <w:top w:val="none" w:sz="0" w:space="0" w:color="auto"/>
            <w:left w:val="none" w:sz="0" w:space="0" w:color="auto"/>
            <w:bottom w:val="none" w:sz="0" w:space="0" w:color="auto"/>
            <w:right w:val="none" w:sz="0" w:space="0" w:color="auto"/>
          </w:divBdr>
        </w:div>
        <w:div w:id="284624735">
          <w:marLeft w:val="0"/>
          <w:marRight w:val="0"/>
          <w:marTop w:val="0"/>
          <w:marBottom w:val="0"/>
          <w:divBdr>
            <w:top w:val="none" w:sz="0" w:space="0" w:color="auto"/>
            <w:left w:val="none" w:sz="0" w:space="0" w:color="auto"/>
            <w:bottom w:val="none" w:sz="0" w:space="0" w:color="auto"/>
            <w:right w:val="none" w:sz="0" w:space="0" w:color="auto"/>
          </w:divBdr>
        </w:div>
        <w:div w:id="336664166">
          <w:marLeft w:val="0"/>
          <w:marRight w:val="0"/>
          <w:marTop w:val="0"/>
          <w:marBottom w:val="0"/>
          <w:divBdr>
            <w:top w:val="none" w:sz="0" w:space="0" w:color="auto"/>
            <w:left w:val="none" w:sz="0" w:space="0" w:color="auto"/>
            <w:bottom w:val="none" w:sz="0" w:space="0" w:color="auto"/>
            <w:right w:val="none" w:sz="0" w:space="0" w:color="auto"/>
          </w:divBdr>
        </w:div>
        <w:div w:id="389547581">
          <w:marLeft w:val="0"/>
          <w:marRight w:val="0"/>
          <w:marTop w:val="0"/>
          <w:marBottom w:val="0"/>
          <w:divBdr>
            <w:top w:val="none" w:sz="0" w:space="0" w:color="auto"/>
            <w:left w:val="none" w:sz="0" w:space="0" w:color="auto"/>
            <w:bottom w:val="none" w:sz="0" w:space="0" w:color="auto"/>
            <w:right w:val="none" w:sz="0" w:space="0" w:color="auto"/>
          </w:divBdr>
        </w:div>
        <w:div w:id="413085853">
          <w:marLeft w:val="0"/>
          <w:marRight w:val="0"/>
          <w:marTop w:val="0"/>
          <w:marBottom w:val="0"/>
          <w:divBdr>
            <w:top w:val="none" w:sz="0" w:space="0" w:color="auto"/>
            <w:left w:val="none" w:sz="0" w:space="0" w:color="auto"/>
            <w:bottom w:val="none" w:sz="0" w:space="0" w:color="auto"/>
            <w:right w:val="none" w:sz="0" w:space="0" w:color="auto"/>
          </w:divBdr>
        </w:div>
        <w:div w:id="506021771">
          <w:marLeft w:val="0"/>
          <w:marRight w:val="0"/>
          <w:marTop w:val="0"/>
          <w:marBottom w:val="0"/>
          <w:divBdr>
            <w:top w:val="none" w:sz="0" w:space="0" w:color="auto"/>
            <w:left w:val="none" w:sz="0" w:space="0" w:color="auto"/>
            <w:bottom w:val="none" w:sz="0" w:space="0" w:color="auto"/>
            <w:right w:val="none" w:sz="0" w:space="0" w:color="auto"/>
          </w:divBdr>
        </w:div>
        <w:div w:id="550924395">
          <w:marLeft w:val="0"/>
          <w:marRight w:val="0"/>
          <w:marTop w:val="0"/>
          <w:marBottom w:val="0"/>
          <w:divBdr>
            <w:top w:val="none" w:sz="0" w:space="0" w:color="auto"/>
            <w:left w:val="none" w:sz="0" w:space="0" w:color="auto"/>
            <w:bottom w:val="none" w:sz="0" w:space="0" w:color="auto"/>
            <w:right w:val="none" w:sz="0" w:space="0" w:color="auto"/>
          </w:divBdr>
        </w:div>
        <w:div w:id="562837717">
          <w:marLeft w:val="0"/>
          <w:marRight w:val="0"/>
          <w:marTop w:val="0"/>
          <w:marBottom w:val="0"/>
          <w:divBdr>
            <w:top w:val="none" w:sz="0" w:space="0" w:color="auto"/>
            <w:left w:val="none" w:sz="0" w:space="0" w:color="auto"/>
            <w:bottom w:val="none" w:sz="0" w:space="0" w:color="auto"/>
            <w:right w:val="none" w:sz="0" w:space="0" w:color="auto"/>
          </w:divBdr>
        </w:div>
        <w:div w:id="698119752">
          <w:marLeft w:val="0"/>
          <w:marRight w:val="0"/>
          <w:marTop w:val="0"/>
          <w:marBottom w:val="0"/>
          <w:divBdr>
            <w:top w:val="none" w:sz="0" w:space="0" w:color="auto"/>
            <w:left w:val="none" w:sz="0" w:space="0" w:color="auto"/>
            <w:bottom w:val="none" w:sz="0" w:space="0" w:color="auto"/>
            <w:right w:val="none" w:sz="0" w:space="0" w:color="auto"/>
          </w:divBdr>
        </w:div>
        <w:div w:id="716440668">
          <w:marLeft w:val="0"/>
          <w:marRight w:val="0"/>
          <w:marTop w:val="0"/>
          <w:marBottom w:val="0"/>
          <w:divBdr>
            <w:top w:val="none" w:sz="0" w:space="0" w:color="auto"/>
            <w:left w:val="none" w:sz="0" w:space="0" w:color="auto"/>
            <w:bottom w:val="none" w:sz="0" w:space="0" w:color="auto"/>
            <w:right w:val="none" w:sz="0" w:space="0" w:color="auto"/>
          </w:divBdr>
        </w:div>
        <w:div w:id="724838363">
          <w:marLeft w:val="0"/>
          <w:marRight w:val="0"/>
          <w:marTop w:val="0"/>
          <w:marBottom w:val="0"/>
          <w:divBdr>
            <w:top w:val="none" w:sz="0" w:space="0" w:color="auto"/>
            <w:left w:val="none" w:sz="0" w:space="0" w:color="auto"/>
            <w:bottom w:val="none" w:sz="0" w:space="0" w:color="auto"/>
            <w:right w:val="none" w:sz="0" w:space="0" w:color="auto"/>
          </w:divBdr>
        </w:div>
        <w:div w:id="726075335">
          <w:marLeft w:val="0"/>
          <w:marRight w:val="0"/>
          <w:marTop w:val="0"/>
          <w:marBottom w:val="0"/>
          <w:divBdr>
            <w:top w:val="none" w:sz="0" w:space="0" w:color="auto"/>
            <w:left w:val="none" w:sz="0" w:space="0" w:color="auto"/>
            <w:bottom w:val="none" w:sz="0" w:space="0" w:color="auto"/>
            <w:right w:val="none" w:sz="0" w:space="0" w:color="auto"/>
          </w:divBdr>
        </w:div>
        <w:div w:id="767384899">
          <w:marLeft w:val="0"/>
          <w:marRight w:val="0"/>
          <w:marTop w:val="0"/>
          <w:marBottom w:val="0"/>
          <w:divBdr>
            <w:top w:val="none" w:sz="0" w:space="0" w:color="auto"/>
            <w:left w:val="none" w:sz="0" w:space="0" w:color="auto"/>
            <w:bottom w:val="none" w:sz="0" w:space="0" w:color="auto"/>
            <w:right w:val="none" w:sz="0" w:space="0" w:color="auto"/>
          </w:divBdr>
        </w:div>
        <w:div w:id="838278364">
          <w:marLeft w:val="0"/>
          <w:marRight w:val="0"/>
          <w:marTop w:val="0"/>
          <w:marBottom w:val="0"/>
          <w:divBdr>
            <w:top w:val="none" w:sz="0" w:space="0" w:color="auto"/>
            <w:left w:val="none" w:sz="0" w:space="0" w:color="auto"/>
            <w:bottom w:val="none" w:sz="0" w:space="0" w:color="auto"/>
            <w:right w:val="none" w:sz="0" w:space="0" w:color="auto"/>
          </w:divBdr>
        </w:div>
        <w:div w:id="1005010210">
          <w:marLeft w:val="0"/>
          <w:marRight w:val="0"/>
          <w:marTop w:val="0"/>
          <w:marBottom w:val="0"/>
          <w:divBdr>
            <w:top w:val="none" w:sz="0" w:space="0" w:color="auto"/>
            <w:left w:val="none" w:sz="0" w:space="0" w:color="auto"/>
            <w:bottom w:val="none" w:sz="0" w:space="0" w:color="auto"/>
            <w:right w:val="none" w:sz="0" w:space="0" w:color="auto"/>
          </w:divBdr>
        </w:div>
        <w:div w:id="1044907733">
          <w:marLeft w:val="0"/>
          <w:marRight w:val="0"/>
          <w:marTop w:val="0"/>
          <w:marBottom w:val="0"/>
          <w:divBdr>
            <w:top w:val="none" w:sz="0" w:space="0" w:color="auto"/>
            <w:left w:val="none" w:sz="0" w:space="0" w:color="auto"/>
            <w:bottom w:val="none" w:sz="0" w:space="0" w:color="auto"/>
            <w:right w:val="none" w:sz="0" w:space="0" w:color="auto"/>
          </w:divBdr>
        </w:div>
        <w:div w:id="1046225778">
          <w:marLeft w:val="0"/>
          <w:marRight w:val="0"/>
          <w:marTop w:val="0"/>
          <w:marBottom w:val="0"/>
          <w:divBdr>
            <w:top w:val="none" w:sz="0" w:space="0" w:color="auto"/>
            <w:left w:val="none" w:sz="0" w:space="0" w:color="auto"/>
            <w:bottom w:val="none" w:sz="0" w:space="0" w:color="auto"/>
            <w:right w:val="none" w:sz="0" w:space="0" w:color="auto"/>
          </w:divBdr>
        </w:div>
        <w:div w:id="1107234399">
          <w:marLeft w:val="0"/>
          <w:marRight w:val="0"/>
          <w:marTop w:val="0"/>
          <w:marBottom w:val="0"/>
          <w:divBdr>
            <w:top w:val="none" w:sz="0" w:space="0" w:color="auto"/>
            <w:left w:val="none" w:sz="0" w:space="0" w:color="auto"/>
            <w:bottom w:val="none" w:sz="0" w:space="0" w:color="auto"/>
            <w:right w:val="none" w:sz="0" w:space="0" w:color="auto"/>
          </w:divBdr>
        </w:div>
        <w:div w:id="1120222896">
          <w:marLeft w:val="0"/>
          <w:marRight w:val="0"/>
          <w:marTop w:val="0"/>
          <w:marBottom w:val="0"/>
          <w:divBdr>
            <w:top w:val="none" w:sz="0" w:space="0" w:color="auto"/>
            <w:left w:val="none" w:sz="0" w:space="0" w:color="auto"/>
            <w:bottom w:val="none" w:sz="0" w:space="0" w:color="auto"/>
            <w:right w:val="none" w:sz="0" w:space="0" w:color="auto"/>
          </w:divBdr>
        </w:div>
        <w:div w:id="1179926809">
          <w:marLeft w:val="0"/>
          <w:marRight w:val="0"/>
          <w:marTop w:val="0"/>
          <w:marBottom w:val="0"/>
          <w:divBdr>
            <w:top w:val="none" w:sz="0" w:space="0" w:color="auto"/>
            <w:left w:val="none" w:sz="0" w:space="0" w:color="auto"/>
            <w:bottom w:val="none" w:sz="0" w:space="0" w:color="auto"/>
            <w:right w:val="none" w:sz="0" w:space="0" w:color="auto"/>
          </w:divBdr>
        </w:div>
        <w:div w:id="1313873375">
          <w:marLeft w:val="0"/>
          <w:marRight w:val="0"/>
          <w:marTop w:val="0"/>
          <w:marBottom w:val="0"/>
          <w:divBdr>
            <w:top w:val="none" w:sz="0" w:space="0" w:color="auto"/>
            <w:left w:val="none" w:sz="0" w:space="0" w:color="auto"/>
            <w:bottom w:val="none" w:sz="0" w:space="0" w:color="auto"/>
            <w:right w:val="none" w:sz="0" w:space="0" w:color="auto"/>
          </w:divBdr>
        </w:div>
        <w:div w:id="1341158541">
          <w:marLeft w:val="0"/>
          <w:marRight w:val="0"/>
          <w:marTop w:val="0"/>
          <w:marBottom w:val="0"/>
          <w:divBdr>
            <w:top w:val="none" w:sz="0" w:space="0" w:color="auto"/>
            <w:left w:val="none" w:sz="0" w:space="0" w:color="auto"/>
            <w:bottom w:val="none" w:sz="0" w:space="0" w:color="auto"/>
            <w:right w:val="none" w:sz="0" w:space="0" w:color="auto"/>
          </w:divBdr>
        </w:div>
        <w:div w:id="1370372561">
          <w:marLeft w:val="0"/>
          <w:marRight w:val="0"/>
          <w:marTop w:val="0"/>
          <w:marBottom w:val="0"/>
          <w:divBdr>
            <w:top w:val="none" w:sz="0" w:space="0" w:color="auto"/>
            <w:left w:val="none" w:sz="0" w:space="0" w:color="auto"/>
            <w:bottom w:val="none" w:sz="0" w:space="0" w:color="auto"/>
            <w:right w:val="none" w:sz="0" w:space="0" w:color="auto"/>
          </w:divBdr>
        </w:div>
        <w:div w:id="1410812972">
          <w:marLeft w:val="0"/>
          <w:marRight w:val="0"/>
          <w:marTop w:val="0"/>
          <w:marBottom w:val="0"/>
          <w:divBdr>
            <w:top w:val="none" w:sz="0" w:space="0" w:color="auto"/>
            <w:left w:val="none" w:sz="0" w:space="0" w:color="auto"/>
            <w:bottom w:val="none" w:sz="0" w:space="0" w:color="auto"/>
            <w:right w:val="none" w:sz="0" w:space="0" w:color="auto"/>
          </w:divBdr>
        </w:div>
        <w:div w:id="1471632150">
          <w:marLeft w:val="0"/>
          <w:marRight w:val="0"/>
          <w:marTop w:val="0"/>
          <w:marBottom w:val="0"/>
          <w:divBdr>
            <w:top w:val="none" w:sz="0" w:space="0" w:color="auto"/>
            <w:left w:val="none" w:sz="0" w:space="0" w:color="auto"/>
            <w:bottom w:val="none" w:sz="0" w:space="0" w:color="auto"/>
            <w:right w:val="none" w:sz="0" w:space="0" w:color="auto"/>
          </w:divBdr>
        </w:div>
        <w:div w:id="1480270686">
          <w:marLeft w:val="0"/>
          <w:marRight w:val="0"/>
          <w:marTop w:val="0"/>
          <w:marBottom w:val="0"/>
          <w:divBdr>
            <w:top w:val="none" w:sz="0" w:space="0" w:color="auto"/>
            <w:left w:val="none" w:sz="0" w:space="0" w:color="auto"/>
            <w:bottom w:val="none" w:sz="0" w:space="0" w:color="auto"/>
            <w:right w:val="none" w:sz="0" w:space="0" w:color="auto"/>
          </w:divBdr>
        </w:div>
        <w:div w:id="1494838192">
          <w:marLeft w:val="0"/>
          <w:marRight w:val="0"/>
          <w:marTop w:val="0"/>
          <w:marBottom w:val="0"/>
          <w:divBdr>
            <w:top w:val="none" w:sz="0" w:space="0" w:color="auto"/>
            <w:left w:val="none" w:sz="0" w:space="0" w:color="auto"/>
            <w:bottom w:val="none" w:sz="0" w:space="0" w:color="auto"/>
            <w:right w:val="none" w:sz="0" w:space="0" w:color="auto"/>
          </w:divBdr>
        </w:div>
        <w:div w:id="1523350703">
          <w:marLeft w:val="0"/>
          <w:marRight w:val="0"/>
          <w:marTop w:val="0"/>
          <w:marBottom w:val="0"/>
          <w:divBdr>
            <w:top w:val="none" w:sz="0" w:space="0" w:color="auto"/>
            <w:left w:val="none" w:sz="0" w:space="0" w:color="auto"/>
            <w:bottom w:val="none" w:sz="0" w:space="0" w:color="auto"/>
            <w:right w:val="none" w:sz="0" w:space="0" w:color="auto"/>
          </w:divBdr>
        </w:div>
        <w:div w:id="1723479298">
          <w:marLeft w:val="0"/>
          <w:marRight w:val="0"/>
          <w:marTop w:val="0"/>
          <w:marBottom w:val="0"/>
          <w:divBdr>
            <w:top w:val="none" w:sz="0" w:space="0" w:color="auto"/>
            <w:left w:val="none" w:sz="0" w:space="0" w:color="auto"/>
            <w:bottom w:val="none" w:sz="0" w:space="0" w:color="auto"/>
            <w:right w:val="none" w:sz="0" w:space="0" w:color="auto"/>
          </w:divBdr>
        </w:div>
        <w:div w:id="1976400241">
          <w:marLeft w:val="0"/>
          <w:marRight w:val="0"/>
          <w:marTop w:val="0"/>
          <w:marBottom w:val="0"/>
          <w:divBdr>
            <w:top w:val="none" w:sz="0" w:space="0" w:color="auto"/>
            <w:left w:val="none" w:sz="0" w:space="0" w:color="auto"/>
            <w:bottom w:val="none" w:sz="0" w:space="0" w:color="auto"/>
            <w:right w:val="none" w:sz="0" w:space="0" w:color="auto"/>
          </w:divBdr>
        </w:div>
        <w:div w:id="2018606827">
          <w:marLeft w:val="0"/>
          <w:marRight w:val="0"/>
          <w:marTop w:val="0"/>
          <w:marBottom w:val="0"/>
          <w:divBdr>
            <w:top w:val="none" w:sz="0" w:space="0" w:color="auto"/>
            <w:left w:val="none" w:sz="0" w:space="0" w:color="auto"/>
            <w:bottom w:val="none" w:sz="0" w:space="0" w:color="auto"/>
            <w:right w:val="none" w:sz="0" w:space="0" w:color="auto"/>
          </w:divBdr>
        </w:div>
        <w:div w:id="2028172874">
          <w:marLeft w:val="0"/>
          <w:marRight w:val="0"/>
          <w:marTop w:val="0"/>
          <w:marBottom w:val="0"/>
          <w:divBdr>
            <w:top w:val="none" w:sz="0" w:space="0" w:color="auto"/>
            <w:left w:val="none" w:sz="0" w:space="0" w:color="auto"/>
            <w:bottom w:val="none" w:sz="0" w:space="0" w:color="auto"/>
            <w:right w:val="none" w:sz="0" w:space="0" w:color="auto"/>
          </w:divBdr>
        </w:div>
        <w:div w:id="2052655950">
          <w:marLeft w:val="0"/>
          <w:marRight w:val="0"/>
          <w:marTop w:val="0"/>
          <w:marBottom w:val="0"/>
          <w:divBdr>
            <w:top w:val="none" w:sz="0" w:space="0" w:color="auto"/>
            <w:left w:val="none" w:sz="0" w:space="0" w:color="auto"/>
            <w:bottom w:val="none" w:sz="0" w:space="0" w:color="auto"/>
            <w:right w:val="none" w:sz="0" w:space="0" w:color="auto"/>
          </w:divBdr>
        </w:div>
        <w:div w:id="2054379939">
          <w:marLeft w:val="0"/>
          <w:marRight w:val="0"/>
          <w:marTop w:val="0"/>
          <w:marBottom w:val="0"/>
          <w:divBdr>
            <w:top w:val="none" w:sz="0" w:space="0" w:color="auto"/>
            <w:left w:val="none" w:sz="0" w:space="0" w:color="auto"/>
            <w:bottom w:val="none" w:sz="0" w:space="0" w:color="auto"/>
            <w:right w:val="none" w:sz="0" w:space="0" w:color="auto"/>
          </w:divBdr>
        </w:div>
        <w:div w:id="2116174780">
          <w:marLeft w:val="0"/>
          <w:marRight w:val="0"/>
          <w:marTop w:val="0"/>
          <w:marBottom w:val="0"/>
          <w:divBdr>
            <w:top w:val="none" w:sz="0" w:space="0" w:color="auto"/>
            <w:left w:val="none" w:sz="0" w:space="0" w:color="auto"/>
            <w:bottom w:val="none" w:sz="0" w:space="0" w:color="auto"/>
            <w:right w:val="none" w:sz="0" w:space="0" w:color="auto"/>
          </w:divBdr>
        </w:div>
        <w:div w:id="2117941541">
          <w:marLeft w:val="0"/>
          <w:marRight w:val="0"/>
          <w:marTop w:val="0"/>
          <w:marBottom w:val="0"/>
          <w:divBdr>
            <w:top w:val="none" w:sz="0" w:space="0" w:color="auto"/>
            <w:left w:val="none" w:sz="0" w:space="0" w:color="auto"/>
            <w:bottom w:val="none" w:sz="0" w:space="0" w:color="auto"/>
            <w:right w:val="none" w:sz="0" w:space="0" w:color="auto"/>
          </w:divBdr>
        </w:div>
      </w:divsChild>
    </w:div>
    <w:div w:id="1029069148">
      <w:bodyDiv w:val="1"/>
      <w:marLeft w:val="0"/>
      <w:marRight w:val="0"/>
      <w:marTop w:val="0"/>
      <w:marBottom w:val="0"/>
      <w:divBdr>
        <w:top w:val="none" w:sz="0" w:space="0" w:color="auto"/>
        <w:left w:val="none" w:sz="0" w:space="0" w:color="auto"/>
        <w:bottom w:val="none" w:sz="0" w:space="0" w:color="auto"/>
        <w:right w:val="none" w:sz="0" w:space="0" w:color="auto"/>
      </w:divBdr>
      <w:divsChild>
        <w:div w:id="1018310180">
          <w:marLeft w:val="547"/>
          <w:marRight w:val="0"/>
          <w:marTop w:val="0"/>
          <w:marBottom w:val="0"/>
          <w:divBdr>
            <w:top w:val="none" w:sz="0" w:space="0" w:color="auto"/>
            <w:left w:val="none" w:sz="0" w:space="0" w:color="auto"/>
            <w:bottom w:val="none" w:sz="0" w:space="0" w:color="auto"/>
            <w:right w:val="none" w:sz="0" w:space="0" w:color="auto"/>
          </w:divBdr>
        </w:div>
      </w:divsChild>
    </w:div>
    <w:div w:id="1062630917">
      <w:bodyDiv w:val="1"/>
      <w:marLeft w:val="0"/>
      <w:marRight w:val="0"/>
      <w:marTop w:val="0"/>
      <w:marBottom w:val="0"/>
      <w:divBdr>
        <w:top w:val="none" w:sz="0" w:space="0" w:color="auto"/>
        <w:left w:val="none" w:sz="0" w:space="0" w:color="auto"/>
        <w:bottom w:val="none" w:sz="0" w:space="0" w:color="auto"/>
        <w:right w:val="none" w:sz="0" w:space="0" w:color="auto"/>
      </w:divBdr>
      <w:divsChild>
        <w:div w:id="389421539">
          <w:marLeft w:val="0"/>
          <w:marRight w:val="0"/>
          <w:marTop w:val="0"/>
          <w:marBottom w:val="0"/>
          <w:divBdr>
            <w:top w:val="none" w:sz="0" w:space="0" w:color="auto"/>
            <w:left w:val="none" w:sz="0" w:space="0" w:color="auto"/>
            <w:bottom w:val="none" w:sz="0" w:space="0" w:color="auto"/>
            <w:right w:val="none" w:sz="0" w:space="0" w:color="auto"/>
          </w:divBdr>
          <w:divsChild>
            <w:div w:id="93675264">
              <w:marLeft w:val="0"/>
              <w:marRight w:val="0"/>
              <w:marTop w:val="0"/>
              <w:marBottom w:val="0"/>
              <w:divBdr>
                <w:top w:val="none" w:sz="0" w:space="0" w:color="auto"/>
                <w:left w:val="none" w:sz="0" w:space="0" w:color="auto"/>
                <w:bottom w:val="none" w:sz="0" w:space="0" w:color="auto"/>
                <w:right w:val="none" w:sz="0" w:space="0" w:color="auto"/>
              </w:divBdr>
            </w:div>
            <w:div w:id="110974200">
              <w:marLeft w:val="0"/>
              <w:marRight w:val="0"/>
              <w:marTop w:val="0"/>
              <w:marBottom w:val="0"/>
              <w:divBdr>
                <w:top w:val="none" w:sz="0" w:space="0" w:color="auto"/>
                <w:left w:val="none" w:sz="0" w:space="0" w:color="auto"/>
                <w:bottom w:val="none" w:sz="0" w:space="0" w:color="auto"/>
                <w:right w:val="none" w:sz="0" w:space="0" w:color="auto"/>
              </w:divBdr>
            </w:div>
            <w:div w:id="211115893">
              <w:marLeft w:val="0"/>
              <w:marRight w:val="0"/>
              <w:marTop w:val="0"/>
              <w:marBottom w:val="0"/>
              <w:divBdr>
                <w:top w:val="none" w:sz="0" w:space="0" w:color="auto"/>
                <w:left w:val="none" w:sz="0" w:space="0" w:color="auto"/>
                <w:bottom w:val="none" w:sz="0" w:space="0" w:color="auto"/>
                <w:right w:val="none" w:sz="0" w:space="0" w:color="auto"/>
              </w:divBdr>
            </w:div>
            <w:div w:id="257953019">
              <w:marLeft w:val="0"/>
              <w:marRight w:val="0"/>
              <w:marTop w:val="0"/>
              <w:marBottom w:val="0"/>
              <w:divBdr>
                <w:top w:val="none" w:sz="0" w:space="0" w:color="auto"/>
                <w:left w:val="none" w:sz="0" w:space="0" w:color="auto"/>
                <w:bottom w:val="none" w:sz="0" w:space="0" w:color="auto"/>
                <w:right w:val="none" w:sz="0" w:space="0" w:color="auto"/>
              </w:divBdr>
            </w:div>
            <w:div w:id="329872437">
              <w:marLeft w:val="0"/>
              <w:marRight w:val="0"/>
              <w:marTop w:val="0"/>
              <w:marBottom w:val="0"/>
              <w:divBdr>
                <w:top w:val="none" w:sz="0" w:space="0" w:color="auto"/>
                <w:left w:val="none" w:sz="0" w:space="0" w:color="auto"/>
                <w:bottom w:val="none" w:sz="0" w:space="0" w:color="auto"/>
                <w:right w:val="none" w:sz="0" w:space="0" w:color="auto"/>
              </w:divBdr>
            </w:div>
            <w:div w:id="385836500">
              <w:marLeft w:val="0"/>
              <w:marRight w:val="0"/>
              <w:marTop w:val="0"/>
              <w:marBottom w:val="0"/>
              <w:divBdr>
                <w:top w:val="none" w:sz="0" w:space="0" w:color="auto"/>
                <w:left w:val="none" w:sz="0" w:space="0" w:color="auto"/>
                <w:bottom w:val="none" w:sz="0" w:space="0" w:color="auto"/>
                <w:right w:val="none" w:sz="0" w:space="0" w:color="auto"/>
              </w:divBdr>
            </w:div>
            <w:div w:id="398868726">
              <w:marLeft w:val="0"/>
              <w:marRight w:val="0"/>
              <w:marTop w:val="0"/>
              <w:marBottom w:val="0"/>
              <w:divBdr>
                <w:top w:val="none" w:sz="0" w:space="0" w:color="auto"/>
                <w:left w:val="none" w:sz="0" w:space="0" w:color="auto"/>
                <w:bottom w:val="none" w:sz="0" w:space="0" w:color="auto"/>
                <w:right w:val="none" w:sz="0" w:space="0" w:color="auto"/>
              </w:divBdr>
            </w:div>
            <w:div w:id="527062366">
              <w:marLeft w:val="0"/>
              <w:marRight w:val="0"/>
              <w:marTop w:val="0"/>
              <w:marBottom w:val="0"/>
              <w:divBdr>
                <w:top w:val="none" w:sz="0" w:space="0" w:color="auto"/>
                <w:left w:val="none" w:sz="0" w:space="0" w:color="auto"/>
                <w:bottom w:val="none" w:sz="0" w:space="0" w:color="auto"/>
                <w:right w:val="none" w:sz="0" w:space="0" w:color="auto"/>
              </w:divBdr>
            </w:div>
            <w:div w:id="842938453">
              <w:marLeft w:val="0"/>
              <w:marRight w:val="0"/>
              <w:marTop w:val="0"/>
              <w:marBottom w:val="0"/>
              <w:divBdr>
                <w:top w:val="none" w:sz="0" w:space="0" w:color="auto"/>
                <w:left w:val="none" w:sz="0" w:space="0" w:color="auto"/>
                <w:bottom w:val="none" w:sz="0" w:space="0" w:color="auto"/>
                <w:right w:val="none" w:sz="0" w:space="0" w:color="auto"/>
              </w:divBdr>
            </w:div>
            <w:div w:id="843012935">
              <w:marLeft w:val="0"/>
              <w:marRight w:val="0"/>
              <w:marTop w:val="0"/>
              <w:marBottom w:val="0"/>
              <w:divBdr>
                <w:top w:val="none" w:sz="0" w:space="0" w:color="auto"/>
                <w:left w:val="none" w:sz="0" w:space="0" w:color="auto"/>
                <w:bottom w:val="none" w:sz="0" w:space="0" w:color="auto"/>
                <w:right w:val="none" w:sz="0" w:space="0" w:color="auto"/>
              </w:divBdr>
            </w:div>
            <w:div w:id="1086073966">
              <w:marLeft w:val="0"/>
              <w:marRight w:val="0"/>
              <w:marTop w:val="0"/>
              <w:marBottom w:val="0"/>
              <w:divBdr>
                <w:top w:val="none" w:sz="0" w:space="0" w:color="auto"/>
                <w:left w:val="none" w:sz="0" w:space="0" w:color="auto"/>
                <w:bottom w:val="none" w:sz="0" w:space="0" w:color="auto"/>
                <w:right w:val="none" w:sz="0" w:space="0" w:color="auto"/>
              </w:divBdr>
            </w:div>
            <w:div w:id="1323655562">
              <w:marLeft w:val="0"/>
              <w:marRight w:val="0"/>
              <w:marTop w:val="0"/>
              <w:marBottom w:val="0"/>
              <w:divBdr>
                <w:top w:val="none" w:sz="0" w:space="0" w:color="auto"/>
                <w:left w:val="none" w:sz="0" w:space="0" w:color="auto"/>
                <w:bottom w:val="none" w:sz="0" w:space="0" w:color="auto"/>
                <w:right w:val="none" w:sz="0" w:space="0" w:color="auto"/>
              </w:divBdr>
            </w:div>
            <w:div w:id="1363625765">
              <w:marLeft w:val="0"/>
              <w:marRight w:val="0"/>
              <w:marTop w:val="0"/>
              <w:marBottom w:val="0"/>
              <w:divBdr>
                <w:top w:val="none" w:sz="0" w:space="0" w:color="auto"/>
                <w:left w:val="none" w:sz="0" w:space="0" w:color="auto"/>
                <w:bottom w:val="none" w:sz="0" w:space="0" w:color="auto"/>
                <w:right w:val="none" w:sz="0" w:space="0" w:color="auto"/>
              </w:divBdr>
            </w:div>
            <w:div w:id="1570925544">
              <w:marLeft w:val="0"/>
              <w:marRight w:val="0"/>
              <w:marTop w:val="0"/>
              <w:marBottom w:val="0"/>
              <w:divBdr>
                <w:top w:val="none" w:sz="0" w:space="0" w:color="auto"/>
                <w:left w:val="none" w:sz="0" w:space="0" w:color="auto"/>
                <w:bottom w:val="none" w:sz="0" w:space="0" w:color="auto"/>
                <w:right w:val="none" w:sz="0" w:space="0" w:color="auto"/>
              </w:divBdr>
            </w:div>
            <w:div w:id="1612004893">
              <w:marLeft w:val="0"/>
              <w:marRight w:val="0"/>
              <w:marTop w:val="0"/>
              <w:marBottom w:val="0"/>
              <w:divBdr>
                <w:top w:val="none" w:sz="0" w:space="0" w:color="auto"/>
                <w:left w:val="none" w:sz="0" w:space="0" w:color="auto"/>
                <w:bottom w:val="none" w:sz="0" w:space="0" w:color="auto"/>
                <w:right w:val="none" w:sz="0" w:space="0" w:color="auto"/>
              </w:divBdr>
            </w:div>
            <w:div w:id="1655180725">
              <w:marLeft w:val="0"/>
              <w:marRight w:val="0"/>
              <w:marTop w:val="0"/>
              <w:marBottom w:val="0"/>
              <w:divBdr>
                <w:top w:val="none" w:sz="0" w:space="0" w:color="auto"/>
                <w:left w:val="none" w:sz="0" w:space="0" w:color="auto"/>
                <w:bottom w:val="none" w:sz="0" w:space="0" w:color="auto"/>
                <w:right w:val="none" w:sz="0" w:space="0" w:color="auto"/>
              </w:divBdr>
            </w:div>
            <w:div w:id="1773357232">
              <w:marLeft w:val="0"/>
              <w:marRight w:val="0"/>
              <w:marTop w:val="0"/>
              <w:marBottom w:val="0"/>
              <w:divBdr>
                <w:top w:val="none" w:sz="0" w:space="0" w:color="auto"/>
                <w:left w:val="none" w:sz="0" w:space="0" w:color="auto"/>
                <w:bottom w:val="none" w:sz="0" w:space="0" w:color="auto"/>
                <w:right w:val="none" w:sz="0" w:space="0" w:color="auto"/>
              </w:divBdr>
            </w:div>
            <w:div w:id="1775898505">
              <w:marLeft w:val="0"/>
              <w:marRight w:val="0"/>
              <w:marTop w:val="0"/>
              <w:marBottom w:val="0"/>
              <w:divBdr>
                <w:top w:val="none" w:sz="0" w:space="0" w:color="auto"/>
                <w:left w:val="none" w:sz="0" w:space="0" w:color="auto"/>
                <w:bottom w:val="none" w:sz="0" w:space="0" w:color="auto"/>
                <w:right w:val="none" w:sz="0" w:space="0" w:color="auto"/>
              </w:divBdr>
            </w:div>
            <w:div w:id="2039115467">
              <w:marLeft w:val="0"/>
              <w:marRight w:val="0"/>
              <w:marTop w:val="0"/>
              <w:marBottom w:val="0"/>
              <w:divBdr>
                <w:top w:val="none" w:sz="0" w:space="0" w:color="auto"/>
                <w:left w:val="none" w:sz="0" w:space="0" w:color="auto"/>
                <w:bottom w:val="none" w:sz="0" w:space="0" w:color="auto"/>
                <w:right w:val="none" w:sz="0" w:space="0" w:color="auto"/>
              </w:divBdr>
            </w:div>
            <w:div w:id="2144886107">
              <w:marLeft w:val="0"/>
              <w:marRight w:val="0"/>
              <w:marTop w:val="0"/>
              <w:marBottom w:val="0"/>
              <w:divBdr>
                <w:top w:val="none" w:sz="0" w:space="0" w:color="auto"/>
                <w:left w:val="none" w:sz="0" w:space="0" w:color="auto"/>
                <w:bottom w:val="none" w:sz="0" w:space="0" w:color="auto"/>
                <w:right w:val="none" w:sz="0" w:space="0" w:color="auto"/>
              </w:divBdr>
            </w:div>
          </w:divsChild>
        </w:div>
        <w:div w:id="654725487">
          <w:marLeft w:val="0"/>
          <w:marRight w:val="0"/>
          <w:marTop w:val="0"/>
          <w:marBottom w:val="0"/>
          <w:divBdr>
            <w:top w:val="none" w:sz="0" w:space="0" w:color="auto"/>
            <w:left w:val="none" w:sz="0" w:space="0" w:color="auto"/>
            <w:bottom w:val="none" w:sz="0" w:space="0" w:color="auto"/>
            <w:right w:val="none" w:sz="0" w:space="0" w:color="auto"/>
          </w:divBdr>
          <w:divsChild>
            <w:div w:id="253325043">
              <w:marLeft w:val="0"/>
              <w:marRight w:val="0"/>
              <w:marTop w:val="0"/>
              <w:marBottom w:val="0"/>
              <w:divBdr>
                <w:top w:val="none" w:sz="0" w:space="0" w:color="auto"/>
                <w:left w:val="none" w:sz="0" w:space="0" w:color="auto"/>
                <w:bottom w:val="none" w:sz="0" w:space="0" w:color="auto"/>
                <w:right w:val="none" w:sz="0" w:space="0" w:color="auto"/>
              </w:divBdr>
            </w:div>
            <w:div w:id="262032350">
              <w:marLeft w:val="0"/>
              <w:marRight w:val="0"/>
              <w:marTop w:val="0"/>
              <w:marBottom w:val="0"/>
              <w:divBdr>
                <w:top w:val="none" w:sz="0" w:space="0" w:color="auto"/>
                <w:left w:val="none" w:sz="0" w:space="0" w:color="auto"/>
                <w:bottom w:val="none" w:sz="0" w:space="0" w:color="auto"/>
                <w:right w:val="none" w:sz="0" w:space="0" w:color="auto"/>
              </w:divBdr>
            </w:div>
            <w:div w:id="513961339">
              <w:marLeft w:val="0"/>
              <w:marRight w:val="0"/>
              <w:marTop w:val="0"/>
              <w:marBottom w:val="0"/>
              <w:divBdr>
                <w:top w:val="none" w:sz="0" w:space="0" w:color="auto"/>
                <w:left w:val="none" w:sz="0" w:space="0" w:color="auto"/>
                <w:bottom w:val="none" w:sz="0" w:space="0" w:color="auto"/>
                <w:right w:val="none" w:sz="0" w:space="0" w:color="auto"/>
              </w:divBdr>
            </w:div>
            <w:div w:id="565997877">
              <w:marLeft w:val="0"/>
              <w:marRight w:val="0"/>
              <w:marTop w:val="0"/>
              <w:marBottom w:val="0"/>
              <w:divBdr>
                <w:top w:val="none" w:sz="0" w:space="0" w:color="auto"/>
                <w:left w:val="none" w:sz="0" w:space="0" w:color="auto"/>
                <w:bottom w:val="none" w:sz="0" w:space="0" w:color="auto"/>
                <w:right w:val="none" w:sz="0" w:space="0" w:color="auto"/>
              </w:divBdr>
            </w:div>
            <w:div w:id="593825377">
              <w:marLeft w:val="0"/>
              <w:marRight w:val="0"/>
              <w:marTop w:val="0"/>
              <w:marBottom w:val="0"/>
              <w:divBdr>
                <w:top w:val="none" w:sz="0" w:space="0" w:color="auto"/>
                <w:left w:val="none" w:sz="0" w:space="0" w:color="auto"/>
                <w:bottom w:val="none" w:sz="0" w:space="0" w:color="auto"/>
                <w:right w:val="none" w:sz="0" w:space="0" w:color="auto"/>
              </w:divBdr>
            </w:div>
            <w:div w:id="696738504">
              <w:marLeft w:val="0"/>
              <w:marRight w:val="0"/>
              <w:marTop w:val="0"/>
              <w:marBottom w:val="0"/>
              <w:divBdr>
                <w:top w:val="none" w:sz="0" w:space="0" w:color="auto"/>
                <w:left w:val="none" w:sz="0" w:space="0" w:color="auto"/>
                <w:bottom w:val="none" w:sz="0" w:space="0" w:color="auto"/>
                <w:right w:val="none" w:sz="0" w:space="0" w:color="auto"/>
              </w:divBdr>
            </w:div>
            <w:div w:id="805464178">
              <w:marLeft w:val="0"/>
              <w:marRight w:val="0"/>
              <w:marTop w:val="0"/>
              <w:marBottom w:val="0"/>
              <w:divBdr>
                <w:top w:val="none" w:sz="0" w:space="0" w:color="auto"/>
                <w:left w:val="none" w:sz="0" w:space="0" w:color="auto"/>
                <w:bottom w:val="none" w:sz="0" w:space="0" w:color="auto"/>
                <w:right w:val="none" w:sz="0" w:space="0" w:color="auto"/>
              </w:divBdr>
            </w:div>
            <w:div w:id="847984198">
              <w:marLeft w:val="0"/>
              <w:marRight w:val="0"/>
              <w:marTop w:val="0"/>
              <w:marBottom w:val="0"/>
              <w:divBdr>
                <w:top w:val="none" w:sz="0" w:space="0" w:color="auto"/>
                <w:left w:val="none" w:sz="0" w:space="0" w:color="auto"/>
                <w:bottom w:val="none" w:sz="0" w:space="0" w:color="auto"/>
                <w:right w:val="none" w:sz="0" w:space="0" w:color="auto"/>
              </w:divBdr>
            </w:div>
            <w:div w:id="1135677635">
              <w:marLeft w:val="0"/>
              <w:marRight w:val="0"/>
              <w:marTop w:val="0"/>
              <w:marBottom w:val="0"/>
              <w:divBdr>
                <w:top w:val="none" w:sz="0" w:space="0" w:color="auto"/>
                <w:left w:val="none" w:sz="0" w:space="0" w:color="auto"/>
                <w:bottom w:val="none" w:sz="0" w:space="0" w:color="auto"/>
                <w:right w:val="none" w:sz="0" w:space="0" w:color="auto"/>
              </w:divBdr>
            </w:div>
            <w:div w:id="1268582220">
              <w:marLeft w:val="0"/>
              <w:marRight w:val="0"/>
              <w:marTop w:val="0"/>
              <w:marBottom w:val="0"/>
              <w:divBdr>
                <w:top w:val="none" w:sz="0" w:space="0" w:color="auto"/>
                <w:left w:val="none" w:sz="0" w:space="0" w:color="auto"/>
                <w:bottom w:val="none" w:sz="0" w:space="0" w:color="auto"/>
                <w:right w:val="none" w:sz="0" w:space="0" w:color="auto"/>
              </w:divBdr>
            </w:div>
            <w:div w:id="1543319560">
              <w:marLeft w:val="0"/>
              <w:marRight w:val="0"/>
              <w:marTop w:val="0"/>
              <w:marBottom w:val="0"/>
              <w:divBdr>
                <w:top w:val="none" w:sz="0" w:space="0" w:color="auto"/>
                <w:left w:val="none" w:sz="0" w:space="0" w:color="auto"/>
                <w:bottom w:val="none" w:sz="0" w:space="0" w:color="auto"/>
                <w:right w:val="none" w:sz="0" w:space="0" w:color="auto"/>
              </w:divBdr>
            </w:div>
            <w:div w:id="1613321626">
              <w:marLeft w:val="0"/>
              <w:marRight w:val="0"/>
              <w:marTop w:val="0"/>
              <w:marBottom w:val="0"/>
              <w:divBdr>
                <w:top w:val="none" w:sz="0" w:space="0" w:color="auto"/>
                <w:left w:val="none" w:sz="0" w:space="0" w:color="auto"/>
                <w:bottom w:val="none" w:sz="0" w:space="0" w:color="auto"/>
                <w:right w:val="none" w:sz="0" w:space="0" w:color="auto"/>
              </w:divBdr>
            </w:div>
            <w:div w:id="1948541752">
              <w:marLeft w:val="0"/>
              <w:marRight w:val="0"/>
              <w:marTop w:val="0"/>
              <w:marBottom w:val="0"/>
              <w:divBdr>
                <w:top w:val="none" w:sz="0" w:space="0" w:color="auto"/>
                <w:left w:val="none" w:sz="0" w:space="0" w:color="auto"/>
                <w:bottom w:val="none" w:sz="0" w:space="0" w:color="auto"/>
                <w:right w:val="none" w:sz="0" w:space="0" w:color="auto"/>
              </w:divBdr>
            </w:div>
            <w:div w:id="1996714898">
              <w:marLeft w:val="0"/>
              <w:marRight w:val="0"/>
              <w:marTop w:val="0"/>
              <w:marBottom w:val="0"/>
              <w:divBdr>
                <w:top w:val="none" w:sz="0" w:space="0" w:color="auto"/>
                <w:left w:val="none" w:sz="0" w:space="0" w:color="auto"/>
                <w:bottom w:val="none" w:sz="0" w:space="0" w:color="auto"/>
                <w:right w:val="none" w:sz="0" w:space="0" w:color="auto"/>
              </w:divBdr>
            </w:div>
            <w:div w:id="2102557652">
              <w:marLeft w:val="0"/>
              <w:marRight w:val="0"/>
              <w:marTop w:val="0"/>
              <w:marBottom w:val="0"/>
              <w:divBdr>
                <w:top w:val="none" w:sz="0" w:space="0" w:color="auto"/>
                <w:left w:val="none" w:sz="0" w:space="0" w:color="auto"/>
                <w:bottom w:val="none" w:sz="0" w:space="0" w:color="auto"/>
                <w:right w:val="none" w:sz="0" w:space="0" w:color="auto"/>
              </w:divBdr>
            </w:div>
          </w:divsChild>
        </w:div>
        <w:div w:id="852299342">
          <w:marLeft w:val="0"/>
          <w:marRight w:val="0"/>
          <w:marTop w:val="0"/>
          <w:marBottom w:val="0"/>
          <w:divBdr>
            <w:top w:val="none" w:sz="0" w:space="0" w:color="auto"/>
            <w:left w:val="none" w:sz="0" w:space="0" w:color="auto"/>
            <w:bottom w:val="none" w:sz="0" w:space="0" w:color="auto"/>
            <w:right w:val="none" w:sz="0" w:space="0" w:color="auto"/>
          </w:divBdr>
          <w:divsChild>
            <w:div w:id="794494067">
              <w:marLeft w:val="0"/>
              <w:marRight w:val="0"/>
              <w:marTop w:val="0"/>
              <w:marBottom w:val="0"/>
              <w:divBdr>
                <w:top w:val="none" w:sz="0" w:space="0" w:color="auto"/>
                <w:left w:val="none" w:sz="0" w:space="0" w:color="auto"/>
                <w:bottom w:val="none" w:sz="0" w:space="0" w:color="auto"/>
                <w:right w:val="none" w:sz="0" w:space="0" w:color="auto"/>
              </w:divBdr>
            </w:div>
            <w:div w:id="1161307997">
              <w:marLeft w:val="0"/>
              <w:marRight w:val="0"/>
              <w:marTop w:val="0"/>
              <w:marBottom w:val="0"/>
              <w:divBdr>
                <w:top w:val="none" w:sz="0" w:space="0" w:color="auto"/>
                <w:left w:val="none" w:sz="0" w:space="0" w:color="auto"/>
                <w:bottom w:val="none" w:sz="0" w:space="0" w:color="auto"/>
                <w:right w:val="none" w:sz="0" w:space="0" w:color="auto"/>
              </w:divBdr>
            </w:div>
            <w:div w:id="1261983599">
              <w:marLeft w:val="0"/>
              <w:marRight w:val="0"/>
              <w:marTop w:val="0"/>
              <w:marBottom w:val="0"/>
              <w:divBdr>
                <w:top w:val="none" w:sz="0" w:space="0" w:color="auto"/>
                <w:left w:val="none" w:sz="0" w:space="0" w:color="auto"/>
                <w:bottom w:val="none" w:sz="0" w:space="0" w:color="auto"/>
                <w:right w:val="none" w:sz="0" w:space="0" w:color="auto"/>
              </w:divBdr>
            </w:div>
            <w:div w:id="1392655806">
              <w:marLeft w:val="0"/>
              <w:marRight w:val="0"/>
              <w:marTop w:val="0"/>
              <w:marBottom w:val="0"/>
              <w:divBdr>
                <w:top w:val="none" w:sz="0" w:space="0" w:color="auto"/>
                <w:left w:val="none" w:sz="0" w:space="0" w:color="auto"/>
                <w:bottom w:val="none" w:sz="0" w:space="0" w:color="auto"/>
                <w:right w:val="none" w:sz="0" w:space="0" w:color="auto"/>
              </w:divBdr>
            </w:div>
            <w:div w:id="180842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75523">
      <w:bodyDiv w:val="1"/>
      <w:marLeft w:val="0"/>
      <w:marRight w:val="0"/>
      <w:marTop w:val="0"/>
      <w:marBottom w:val="0"/>
      <w:divBdr>
        <w:top w:val="none" w:sz="0" w:space="0" w:color="auto"/>
        <w:left w:val="none" w:sz="0" w:space="0" w:color="auto"/>
        <w:bottom w:val="none" w:sz="0" w:space="0" w:color="auto"/>
        <w:right w:val="none" w:sz="0" w:space="0" w:color="auto"/>
      </w:divBdr>
      <w:divsChild>
        <w:div w:id="413742747">
          <w:marLeft w:val="0"/>
          <w:marRight w:val="0"/>
          <w:marTop w:val="0"/>
          <w:marBottom w:val="0"/>
          <w:divBdr>
            <w:top w:val="none" w:sz="0" w:space="0" w:color="auto"/>
            <w:left w:val="none" w:sz="0" w:space="0" w:color="auto"/>
            <w:bottom w:val="none" w:sz="0" w:space="0" w:color="auto"/>
            <w:right w:val="none" w:sz="0" w:space="0" w:color="auto"/>
          </w:divBdr>
          <w:divsChild>
            <w:div w:id="296305576">
              <w:marLeft w:val="0"/>
              <w:marRight w:val="0"/>
              <w:marTop w:val="0"/>
              <w:marBottom w:val="0"/>
              <w:divBdr>
                <w:top w:val="none" w:sz="0" w:space="0" w:color="auto"/>
                <w:left w:val="none" w:sz="0" w:space="0" w:color="auto"/>
                <w:bottom w:val="none" w:sz="0" w:space="0" w:color="auto"/>
                <w:right w:val="none" w:sz="0" w:space="0" w:color="auto"/>
              </w:divBdr>
            </w:div>
            <w:div w:id="832377080">
              <w:marLeft w:val="0"/>
              <w:marRight w:val="0"/>
              <w:marTop w:val="0"/>
              <w:marBottom w:val="0"/>
              <w:divBdr>
                <w:top w:val="none" w:sz="0" w:space="0" w:color="auto"/>
                <w:left w:val="none" w:sz="0" w:space="0" w:color="auto"/>
                <w:bottom w:val="none" w:sz="0" w:space="0" w:color="auto"/>
                <w:right w:val="none" w:sz="0" w:space="0" w:color="auto"/>
              </w:divBdr>
            </w:div>
          </w:divsChild>
        </w:div>
        <w:div w:id="758212400">
          <w:marLeft w:val="0"/>
          <w:marRight w:val="0"/>
          <w:marTop w:val="0"/>
          <w:marBottom w:val="0"/>
          <w:divBdr>
            <w:top w:val="none" w:sz="0" w:space="0" w:color="auto"/>
            <w:left w:val="none" w:sz="0" w:space="0" w:color="auto"/>
            <w:bottom w:val="none" w:sz="0" w:space="0" w:color="auto"/>
            <w:right w:val="none" w:sz="0" w:space="0" w:color="auto"/>
          </w:divBdr>
          <w:divsChild>
            <w:div w:id="23488468">
              <w:marLeft w:val="0"/>
              <w:marRight w:val="0"/>
              <w:marTop w:val="0"/>
              <w:marBottom w:val="0"/>
              <w:divBdr>
                <w:top w:val="none" w:sz="0" w:space="0" w:color="auto"/>
                <w:left w:val="none" w:sz="0" w:space="0" w:color="auto"/>
                <w:bottom w:val="none" w:sz="0" w:space="0" w:color="auto"/>
                <w:right w:val="none" w:sz="0" w:space="0" w:color="auto"/>
              </w:divBdr>
            </w:div>
            <w:div w:id="51277529">
              <w:marLeft w:val="0"/>
              <w:marRight w:val="0"/>
              <w:marTop w:val="0"/>
              <w:marBottom w:val="0"/>
              <w:divBdr>
                <w:top w:val="none" w:sz="0" w:space="0" w:color="auto"/>
                <w:left w:val="none" w:sz="0" w:space="0" w:color="auto"/>
                <w:bottom w:val="none" w:sz="0" w:space="0" w:color="auto"/>
                <w:right w:val="none" w:sz="0" w:space="0" w:color="auto"/>
              </w:divBdr>
            </w:div>
            <w:div w:id="194275255">
              <w:marLeft w:val="0"/>
              <w:marRight w:val="0"/>
              <w:marTop w:val="0"/>
              <w:marBottom w:val="0"/>
              <w:divBdr>
                <w:top w:val="none" w:sz="0" w:space="0" w:color="auto"/>
                <w:left w:val="none" w:sz="0" w:space="0" w:color="auto"/>
                <w:bottom w:val="none" w:sz="0" w:space="0" w:color="auto"/>
                <w:right w:val="none" w:sz="0" w:space="0" w:color="auto"/>
              </w:divBdr>
            </w:div>
            <w:div w:id="519124879">
              <w:marLeft w:val="0"/>
              <w:marRight w:val="0"/>
              <w:marTop w:val="0"/>
              <w:marBottom w:val="0"/>
              <w:divBdr>
                <w:top w:val="none" w:sz="0" w:space="0" w:color="auto"/>
                <w:left w:val="none" w:sz="0" w:space="0" w:color="auto"/>
                <w:bottom w:val="none" w:sz="0" w:space="0" w:color="auto"/>
                <w:right w:val="none" w:sz="0" w:space="0" w:color="auto"/>
              </w:divBdr>
            </w:div>
            <w:div w:id="634138986">
              <w:marLeft w:val="0"/>
              <w:marRight w:val="0"/>
              <w:marTop w:val="0"/>
              <w:marBottom w:val="0"/>
              <w:divBdr>
                <w:top w:val="none" w:sz="0" w:space="0" w:color="auto"/>
                <w:left w:val="none" w:sz="0" w:space="0" w:color="auto"/>
                <w:bottom w:val="none" w:sz="0" w:space="0" w:color="auto"/>
                <w:right w:val="none" w:sz="0" w:space="0" w:color="auto"/>
              </w:divBdr>
            </w:div>
            <w:div w:id="779687867">
              <w:marLeft w:val="0"/>
              <w:marRight w:val="0"/>
              <w:marTop w:val="0"/>
              <w:marBottom w:val="0"/>
              <w:divBdr>
                <w:top w:val="none" w:sz="0" w:space="0" w:color="auto"/>
                <w:left w:val="none" w:sz="0" w:space="0" w:color="auto"/>
                <w:bottom w:val="none" w:sz="0" w:space="0" w:color="auto"/>
                <w:right w:val="none" w:sz="0" w:space="0" w:color="auto"/>
              </w:divBdr>
            </w:div>
            <w:div w:id="1200820623">
              <w:marLeft w:val="0"/>
              <w:marRight w:val="0"/>
              <w:marTop w:val="0"/>
              <w:marBottom w:val="0"/>
              <w:divBdr>
                <w:top w:val="none" w:sz="0" w:space="0" w:color="auto"/>
                <w:left w:val="none" w:sz="0" w:space="0" w:color="auto"/>
                <w:bottom w:val="none" w:sz="0" w:space="0" w:color="auto"/>
                <w:right w:val="none" w:sz="0" w:space="0" w:color="auto"/>
              </w:divBdr>
            </w:div>
            <w:div w:id="1711883467">
              <w:marLeft w:val="0"/>
              <w:marRight w:val="0"/>
              <w:marTop w:val="0"/>
              <w:marBottom w:val="0"/>
              <w:divBdr>
                <w:top w:val="none" w:sz="0" w:space="0" w:color="auto"/>
                <w:left w:val="none" w:sz="0" w:space="0" w:color="auto"/>
                <w:bottom w:val="none" w:sz="0" w:space="0" w:color="auto"/>
                <w:right w:val="none" w:sz="0" w:space="0" w:color="auto"/>
              </w:divBdr>
            </w:div>
            <w:div w:id="1918781235">
              <w:marLeft w:val="0"/>
              <w:marRight w:val="0"/>
              <w:marTop w:val="0"/>
              <w:marBottom w:val="0"/>
              <w:divBdr>
                <w:top w:val="none" w:sz="0" w:space="0" w:color="auto"/>
                <w:left w:val="none" w:sz="0" w:space="0" w:color="auto"/>
                <w:bottom w:val="none" w:sz="0" w:space="0" w:color="auto"/>
                <w:right w:val="none" w:sz="0" w:space="0" w:color="auto"/>
              </w:divBdr>
            </w:div>
            <w:div w:id="2102793752">
              <w:marLeft w:val="0"/>
              <w:marRight w:val="0"/>
              <w:marTop w:val="0"/>
              <w:marBottom w:val="0"/>
              <w:divBdr>
                <w:top w:val="none" w:sz="0" w:space="0" w:color="auto"/>
                <w:left w:val="none" w:sz="0" w:space="0" w:color="auto"/>
                <w:bottom w:val="none" w:sz="0" w:space="0" w:color="auto"/>
                <w:right w:val="none" w:sz="0" w:space="0" w:color="auto"/>
              </w:divBdr>
            </w:div>
            <w:div w:id="2129272884">
              <w:marLeft w:val="0"/>
              <w:marRight w:val="0"/>
              <w:marTop w:val="0"/>
              <w:marBottom w:val="0"/>
              <w:divBdr>
                <w:top w:val="none" w:sz="0" w:space="0" w:color="auto"/>
                <w:left w:val="none" w:sz="0" w:space="0" w:color="auto"/>
                <w:bottom w:val="none" w:sz="0" w:space="0" w:color="auto"/>
                <w:right w:val="none" w:sz="0" w:space="0" w:color="auto"/>
              </w:divBdr>
            </w:div>
          </w:divsChild>
        </w:div>
        <w:div w:id="1194150912">
          <w:marLeft w:val="0"/>
          <w:marRight w:val="0"/>
          <w:marTop w:val="0"/>
          <w:marBottom w:val="0"/>
          <w:divBdr>
            <w:top w:val="none" w:sz="0" w:space="0" w:color="auto"/>
            <w:left w:val="none" w:sz="0" w:space="0" w:color="auto"/>
            <w:bottom w:val="none" w:sz="0" w:space="0" w:color="auto"/>
            <w:right w:val="none" w:sz="0" w:space="0" w:color="auto"/>
          </w:divBdr>
          <w:divsChild>
            <w:div w:id="1034232139">
              <w:marLeft w:val="0"/>
              <w:marRight w:val="0"/>
              <w:marTop w:val="0"/>
              <w:marBottom w:val="0"/>
              <w:divBdr>
                <w:top w:val="none" w:sz="0" w:space="0" w:color="auto"/>
                <w:left w:val="none" w:sz="0" w:space="0" w:color="auto"/>
                <w:bottom w:val="none" w:sz="0" w:space="0" w:color="auto"/>
                <w:right w:val="none" w:sz="0" w:space="0" w:color="auto"/>
              </w:divBdr>
            </w:div>
            <w:div w:id="1528828834">
              <w:marLeft w:val="0"/>
              <w:marRight w:val="0"/>
              <w:marTop w:val="0"/>
              <w:marBottom w:val="0"/>
              <w:divBdr>
                <w:top w:val="none" w:sz="0" w:space="0" w:color="auto"/>
                <w:left w:val="none" w:sz="0" w:space="0" w:color="auto"/>
                <w:bottom w:val="none" w:sz="0" w:space="0" w:color="auto"/>
                <w:right w:val="none" w:sz="0" w:space="0" w:color="auto"/>
              </w:divBdr>
            </w:div>
            <w:div w:id="1766151813">
              <w:marLeft w:val="0"/>
              <w:marRight w:val="0"/>
              <w:marTop w:val="0"/>
              <w:marBottom w:val="0"/>
              <w:divBdr>
                <w:top w:val="none" w:sz="0" w:space="0" w:color="auto"/>
                <w:left w:val="none" w:sz="0" w:space="0" w:color="auto"/>
                <w:bottom w:val="none" w:sz="0" w:space="0" w:color="auto"/>
                <w:right w:val="none" w:sz="0" w:space="0" w:color="auto"/>
              </w:divBdr>
            </w:div>
          </w:divsChild>
        </w:div>
        <w:div w:id="1354263186">
          <w:marLeft w:val="0"/>
          <w:marRight w:val="0"/>
          <w:marTop w:val="0"/>
          <w:marBottom w:val="0"/>
          <w:divBdr>
            <w:top w:val="none" w:sz="0" w:space="0" w:color="auto"/>
            <w:left w:val="none" w:sz="0" w:space="0" w:color="auto"/>
            <w:bottom w:val="none" w:sz="0" w:space="0" w:color="auto"/>
            <w:right w:val="none" w:sz="0" w:space="0" w:color="auto"/>
          </w:divBdr>
          <w:divsChild>
            <w:div w:id="83306368">
              <w:marLeft w:val="0"/>
              <w:marRight w:val="0"/>
              <w:marTop w:val="0"/>
              <w:marBottom w:val="0"/>
              <w:divBdr>
                <w:top w:val="none" w:sz="0" w:space="0" w:color="auto"/>
                <w:left w:val="none" w:sz="0" w:space="0" w:color="auto"/>
                <w:bottom w:val="none" w:sz="0" w:space="0" w:color="auto"/>
                <w:right w:val="none" w:sz="0" w:space="0" w:color="auto"/>
              </w:divBdr>
            </w:div>
            <w:div w:id="1077676410">
              <w:marLeft w:val="0"/>
              <w:marRight w:val="0"/>
              <w:marTop w:val="0"/>
              <w:marBottom w:val="0"/>
              <w:divBdr>
                <w:top w:val="none" w:sz="0" w:space="0" w:color="auto"/>
                <w:left w:val="none" w:sz="0" w:space="0" w:color="auto"/>
                <w:bottom w:val="none" w:sz="0" w:space="0" w:color="auto"/>
                <w:right w:val="none" w:sz="0" w:space="0" w:color="auto"/>
              </w:divBdr>
            </w:div>
            <w:div w:id="1146312495">
              <w:marLeft w:val="0"/>
              <w:marRight w:val="0"/>
              <w:marTop w:val="0"/>
              <w:marBottom w:val="0"/>
              <w:divBdr>
                <w:top w:val="none" w:sz="0" w:space="0" w:color="auto"/>
                <w:left w:val="none" w:sz="0" w:space="0" w:color="auto"/>
                <w:bottom w:val="none" w:sz="0" w:space="0" w:color="auto"/>
                <w:right w:val="none" w:sz="0" w:space="0" w:color="auto"/>
              </w:divBdr>
            </w:div>
            <w:div w:id="1940747321">
              <w:marLeft w:val="0"/>
              <w:marRight w:val="0"/>
              <w:marTop w:val="0"/>
              <w:marBottom w:val="0"/>
              <w:divBdr>
                <w:top w:val="none" w:sz="0" w:space="0" w:color="auto"/>
                <w:left w:val="none" w:sz="0" w:space="0" w:color="auto"/>
                <w:bottom w:val="none" w:sz="0" w:space="0" w:color="auto"/>
                <w:right w:val="none" w:sz="0" w:space="0" w:color="auto"/>
              </w:divBdr>
            </w:div>
          </w:divsChild>
        </w:div>
        <w:div w:id="1768883231">
          <w:marLeft w:val="0"/>
          <w:marRight w:val="0"/>
          <w:marTop w:val="0"/>
          <w:marBottom w:val="0"/>
          <w:divBdr>
            <w:top w:val="none" w:sz="0" w:space="0" w:color="auto"/>
            <w:left w:val="none" w:sz="0" w:space="0" w:color="auto"/>
            <w:bottom w:val="none" w:sz="0" w:space="0" w:color="auto"/>
            <w:right w:val="none" w:sz="0" w:space="0" w:color="auto"/>
          </w:divBdr>
          <w:divsChild>
            <w:div w:id="894587035">
              <w:marLeft w:val="0"/>
              <w:marRight w:val="0"/>
              <w:marTop w:val="0"/>
              <w:marBottom w:val="0"/>
              <w:divBdr>
                <w:top w:val="none" w:sz="0" w:space="0" w:color="auto"/>
                <w:left w:val="none" w:sz="0" w:space="0" w:color="auto"/>
                <w:bottom w:val="none" w:sz="0" w:space="0" w:color="auto"/>
                <w:right w:val="none" w:sz="0" w:space="0" w:color="auto"/>
              </w:divBdr>
            </w:div>
            <w:div w:id="1539971457">
              <w:marLeft w:val="0"/>
              <w:marRight w:val="0"/>
              <w:marTop w:val="0"/>
              <w:marBottom w:val="0"/>
              <w:divBdr>
                <w:top w:val="none" w:sz="0" w:space="0" w:color="auto"/>
                <w:left w:val="none" w:sz="0" w:space="0" w:color="auto"/>
                <w:bottom w:val="none" w:sz="0" w:space="0" w:color="auto"/>
                <w:right w:val="none" w:sz="0" w:space="0" w:color="auto"/>
              </w:divBdr>
            </w:div>
          </w:divsChild>
        </w:div>
        <w:div w:id="1851555815">
          <w:marLeft w:val="0"/>
          <w:marRight w:val="0"/>
          <w:marTop w:val="0"/>
          <w:marBottom w:val="0"/>
          <w:divBdr>
            <w:top w:val="none" w:sz="0" w:space="0" w:color="auto"/>
            <w:left w:val="none" w:sz="0" w:space="0" w:color="auto"/>
            <w:bottom w:val="none" w:sz="0" w:space="0" w:color="auto"/>
            <w:right w:val="none" w:sz="0" w:space="0" w:color="auto"/>
          </w:divBdr>
          <w:divsChild>
            <w:div w:id="22828595">
              <w:marLeft w:val="0"/>
              <w:marRight w:val="0"/>
              <w:marTop w:val="0"/>
              <w:marBottom w:val="0"/>
              <w:divBdr>
                <w:top w:val="none" w:sz="0" w:space="0" w:color="auto"/>
                <w:left w:val="none" w:sz="0" w:space="0" w:color="auto"/>
                <w:bottom w:val="none" w:sz="0" w:space="0" w:color="auto"/>
                <w:right w:val="none" w:sz="0" w:space="0" w:color="auto"/>
              </w:divBdr>
            </w:div>
            <w:div w:id="1769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96449">
      <w:bodyDiv w:val="1"/>
      <w:marLeft w:val="0"/>
      <w:marRight w:val="0"/>
      <w:marTop w:val="0"/>
      <w:marBottom w:val="0"/>
      <w:divBdr>
        <w:top w:val="none" w:sz="0" w:space="0" w:color="auto"/>
        <w:left w:val="none" w:sz="0" w:space="0" w:color="auto"/>
        <w:bottom w:val="none" w:sz="0" w:space="0" w:color="auto"/>
        <w:right w:val="none" w:sz="0" w:space="0" w:color="auto"/>
      </w:divBdr>
      <w:divsChild>
        <w:div w:id="72549397">
          <w:marLeft w:val="0"/>
          <w:marRight w:val="0"/>
          <w:marTop w:val="0"/>
          <w:marBottom w:val="0"/>
          <w:divBdr>
            <w:top w:val="none" w:sz="0" w:space="0" w:color="auto"/>
            <w:left w:val="none" w:sz="0" w:space="0" w:color="auto"/>
            <w:bottom w:val="none" w:sz="0" w:space="0" w:color="auto"/>
            <w:right w:val="none" w:sz="0" w:space="0" w:color="auto"/>
          </w:divBdr>
        </w:div>
        <w:div w:id="92212837">
          <w:marLeft w:val="0"/>
          <w:marRight w:val="0"/>
          <w:marTop w:val="0"/>
          <w:marBottom w:val="0"/>
          <w:divBdr>
            <w:top w:val="none" w:sz="0" w:space="0" w:color="auto"/>
            <w:left w:val="none" w:sz="0" w:space="0" w:color="auto"/>
            <w:bottom w:val="none" w:sz="0" w:space="0" w:color="auto"/>
            <w:right w:val="none" w:sz="0" w:space="0" w:color="auto"/>
          </w:divBdr>
        </w:div>
        <w:div w:id="156894144">
          <w:marLeft w:val="0"/>
          <w:marRight w:val="0"/>
          <w:marTop w:val="0"/>
          <w:marBottom w:val="0"/>
          <w:divBdr>
            <w:top w:val="none" w:sz="0" w:space="0" w:color="auto"/>
            <w:left w:val="none" w:sz="0" w:space="0" w:color="auto"/>
            <w:bottom w:val="none" w:sz="0" w:space="0" w:color="auto"/>
            <w:right w:val="none" w:sz="0" w:space="0" w:color="auto"/>
          </w:divBdr>
        </w:div>
        <w:div w:id="242103336">
          <w:marLeft w:val="0"/>
          <w:marRight w:val="0"/>
          <w:marTop w:val="0"/>
          <w:marBottom w:val="0"/>
          <w:divBdr>
            <w:top w:val="none" w:sz="0" w:space="0" w:color="auto"/>
            <w:left w:val="none" w:sz="0" w:space="0" w:color="auto"/>
            <w:bottom w:val="none" w:sz="0" w:space="0" w:color="auto"/>
            <w:right w:val="none" w:sz="0" w:space="0" w:color="auto"/>
          </w:divBdr>
        </w:div>
        <w:div w:id="244339053">
          <w:marLeft w:val="0"/>
          <w:marRight w:val="0"/>
          <w:marTop w:val="0"/>
          <w:marBottom w:val="0"/>
          <w:divBdr>
            <w:top w:val="none" w:sz="0" w:space="0" w:color="auto"/>
            <w:left w:val="none" w:sz="0" w:space="0" w:color="auto"/>
            <w:bottom w:val="none" w:sz="0" w:space="0" w:color="auto"/>
            <w:right w:val="none" w:sz="0" w:space="0" w:color="auto"/>
          </w:divBdr>
        </w:div>
        <w:div w:id="317416352">
          <w:marLeft w:val="0"/>
          <w:marRight w:val="0"/>
          <w:marTop w:val="0"/>
          <w:marBottom w:val="0"/>
          <w:divBdr>
            <w:top w:val="none" w:sz="0" w:space="0" w:color="auto"/>
            <w:left w:val="none" w:sz="0" w:space="0" w:color="auto"/>
            <w:bottom w:val="none" w:sz="0" w:space="0" w:color="auto"/>
            <w:right w:val="none" w:sz="0" w:space="0" w:color="auto"/>
          </w:divBdr>
        </w:div>
        <w:div w:id="334000347">
          <w:marLeft w:val="0"/>
          <w:marRight w:val="0"/>
          <w:marTop w:val="0"/>
          <w:marBottom w:val="0"/>
          <w:divBdr>
            <w:top w:val="none" w:sz="0" w:space="0" w:color="auto"/>
            <w:left w:val="none" w:sz="0" w:space="0" w:color="auto"/>
            <w:bottom w:val="none" w:sz="0" w:space="0" w:color="auto"/>
            <w:right w:val="none" w:sz="0" w:space="0" w:color="auto"/>
          </w:divBdr>
        </w:div>
        <w:div w:id="467014377">
          <w:marLeft w:val="0"/>
          <w:marRight w:val="0"/>
          <w:marTop w:val="0"/>
          <w:marBottom w:val="0"/>
          <w:divBdr>
            <w:top w:val="none" w:sz="0" w:space="0" w:color="auto"/>
            <w:left w:val="none" w:sz="0" w:space="0" w:color="auto"/>
            <w:bottom w:val="none" w:sz="0" w:space="0" w:color="auto"/>
            <w:right w:val="none" w:sz="0" w:space="0" w:color="auto"/>
          </w:divBdr>
        </w:div>
        <w:div w:id="520584776">
          <w:marLeft w:val="0"/>
          <w:marRight w:val="0"/>
          <w:marTop w:val="0"/>
          <w:marBottom w:val="0"/>
          <w:divBdr>
            <w:top w:val="none" w:sz="0" w:space="0" w:color="auto"/>
            <w:left w:val="none" w:sz="0" w:space="0" w:color="auto"/>
            <w:bottom w:val="none" w:sz="0" w:space="0" w:color="auto"/>
            <w:right w:val="none" w:sz="0" w:space="0" w:color="auto"/>
          </w:divBdr>
        </w:div>
        <w:div w:id="528182528">
          <w:marLeft w:val="0"/>
          <w:marRight w:val="0"/>
          <w:marTop w:val="0"/>
          <w:marBottom w:val="0"/>
          <w:divBdr>
            <w:top w:val="none" w:sz="0" w:space="0" w:color="auto"/>
            <w:left w:val="none" w:sz="0" w:space="0" w:color="auto"/>
            <w:bottom w:val="none" w:sz="0" w:space="0" w:color="auto"/>
            <w:right w:val="none" w:sz="0" w:space="0" w:color="auto"/>
          </w:divBdr>
        </w:div>
        <w:div w:id="597249425">
          <w:marLeft w:val="0"/>
          <w:marRight w:val="0"/>
          <w:marTop w:val="0"/>
          <w:marBottom w:val="0"/>
          <w:divBdr>
            <w:top w:val="none" w:sz="0" w:space="0" w:color="auto"/>
            <w:left w:val="none" w:sz="0" w:space="0" w:color="auto"/>
            <w:bottom w:val="none" w:sz="0" w:space="0" w:color="auto"/>
            <w:right w:val="none" w:sz="0" w:space="0" w:color="auto"/>
          </w:divBdr>
        </w:div>
        <w:div w:id="671449075">
          <w:marLeft w:val="0"/>
          <w:marRight w:val="0"/>
          <w:marTop w:val="0"/>
          <w:marBottom w:val="0"/>
          <w:divBdr>
            <w:top w:val="none" w:sz="0" w:space="0" w:color="auto"/>
            <w:left w:val="none" w:sz="0" w:space="0" w:color="auto"/>
            <w:bottom w:val="none" w:sz="0" w:space="0" w:color="auto"/>
            <w:right w:val="none" w:sz="0" w:space="0" w:color="auto"/>
          </w:divBdr>
        </w:div>
        <w:div w:id="769550692">
          <w:marLeft w:val="0"/>
          <w:marRight w:val="0"/>
          <w:marTop w:val="0"/>
          <w:marBottom w:val="0"/>
          <w:divBdr>
            <w:top w:val="none" w:sz="0" w:space="0" w:color="auto"/>
            <w:left w:val="none" w:sz="0" w:space="0" w:color="auto"/>
            <w:bottom w:val="none" w:sz="0" w:space="0" w:color="auto"/>
            <w:right w:val="none" w:sz="0" w:space="0" w:color="auto"/>
          </w:divBdr>
        </w:div>
        <w:div w:id="777675034">
          <w:marLeft w:val="0"/>
          <w:marRight w:val="0"/>
          <w:marTop w:val="0"/>
          <w:marBottom w:val="0"/>
          <w:divBdr>
            <w:top w:val="none" w:sz="0" w:space="0" w:color="auto"/>
            <w:left w:val="none" w:sz="0" w:space="0" w:color="auto"/>
            <w:bottom w:val="none" w:sz="0" w:space="0" w:color="auto"/>
            <w:right w:val="none" w:sz="0" w:space="0" w:color="auto"/>
          </w:divBdr>
        </w:div>
        <w:div w:id="825441827">
          <w:marLeft w:val="0"/>
          <w:marRight w:val="0"/>
          <w:marTop w:val="0"/>
          <w:marBottom w:val="0"/>
          <w:divBdr>
            <w:top w:val="none" w:sz="0" w:space="0" w:color="auto"/>
            <w:left w:val="none" w:sz="0" w:space="0" w:color="auto"/>
            <w:bottom w:val="none" w:sz="0" w:space="0" w:color="auto"/>
            <w:right w:val="none" w:sz="0" w:space="0" w:color="auto"/>
          </w:divBdr>
        </w:div>
        <w:div w:id="876967920">
          <w:marLeft w:val="0"/>
          <w:marRight w:val="0"/>
          <w:marTop w:val="0"/>
          <w:marBottom w:val="0"/>
          <w:divBdr>
            <w:top w:val="none" w:sz="0" w:space="0" w:color="auto"/>
            <w:left w:val="none" w:sz="0" w:space="0" w:color="auto"/>
            <w:bottom w:val="none" w:sz="0" w:space="0" w:color="auto"/>
            <w:right w:val="none" w:sz="0" w:space="0" w:color="auto"/>
          </w:divBdr>
        </w:div>
        <w:div w:id="967707747">
          <w:marLeft w:val="0"/>
          <w:marRight w:val="0"/>
          <w:marTop w:val="0"/>
          <w:marBottom w:val="0"/>
          <w:divBdr>
            <w:top w:val="none" w:sz="0" w:space="0" w:color="auto"/>
            <w:left w:val="none" w:sz="0" w:space="0" w:color="auto"/>
            <w:bottom w:val="none" w:sz="0" w:space="0" w:color="auto"/>
            <w:right w:val="none" w:sz="0" w:space="0" w:color="auto"/>
          </w:divBdr>
        </w:div>
        <w:div w:id="1049649131">
          <w:marLeft w:val="0"/>
          <w:marRight w:val="0"/>
          <w:marTop w:val="0"/>
          <w:marBottom w:val="0"/>
          <w:divBdr>
            <w:top w:val="none" w:sz="0" w:space="0" w:color="auto"/>
            <w:left w:val="none" w:sz="0" w:space="0" w:color="auto"/>
            <w:bottom w:val="none" w:sz="0" w:space="0" w:color="auto"/>
            <w:right w:val="none" w:sz="0" w:space="0" w:color="auto"/>
          </w:divBdr>
        </w:div>
        <w:div w:id="1050492605">
          <w:marLeft w:val="0"/>
          <w:marRight w:val="0"/>
          <w:marTop w:val="0"/>
          <w:marBottom w:val="0"/>
          <w:divBdr>
            <w:top w:val="none" w:sz="0" w:space="0" w:color="auto"/>
            <w:left w:val="none" w:sz="0" w:space="0" w:color="auto"/>
            <w:bottom w:val="none" w:sz="0" w:space="0" w:color="auto"/>
            <w:right w:val="none" w:sz="0" w:space="0" w:color="auto"/>
          </w:divBdr>
        </w:div>
        <w:div w:id="1070618177">
          <w:marLeft w:val="0"/>
          <w:marRight w:val="0"/>
          <w:marTop w:val="0"/>
          <w:marBottom w:val="0"/>
          <w:divBdr>
            <w:top w:val="none" w:sz="0" w:space="0" w:color="auto"/>
            <w:left w:val="none" w:sz="0" w:space="0" w:color="auto"/>
            <w:bottom w:val="none" w:sz="0" w:space="0" w:color="auto"/>
            <w:right w:val="none" w:sz="0" w:space="0" w:color="auto"/>
          </w:divBdr>
        </w:div>
        <w:div w:id="1197739967">
          <w:marLeft w:val="0"/>
          <w:marRight w:val="0"/>
          <w:marTop w:val="0"/>
          <w:marBottom w:val="0"/>
          <w:divBdr>
            <w:top w:val="none" w:sz="0" w:space="0" w:color="auto"/>
            <w:left w:val="none" w:sz="0" w:space="0" w:color="auto"/>
            <w:bottom w:val="none" w:sz="0" w:space="0" w:color="auto"/>
            <w:right w:val="none" w:sz="0" w:space="0" w:color="auto"/>
          </w:divBdr>
        </w:div>
        <w:div w:id="1213421940">
          <w:marLeft w:val="0"/>
          <w:marRight w:val="0"/>
          <w:marTop w:val="0"/>
          <w:marBottom w:val="0"/>
          <w:divBdr>
            <w:top w:val="none" w:sz="0" w:space="0" w:color="auto"/>
            <w:left w:val="none" w:sz="0" w:space="0" w:color="auto"/>
            <w:bottom w:val="none" w:sz="0" w:space="0" w:color="auto"/>
            <w:right w:val="none" w:sz="0" w:space="0" w:color="auto"/>
          </w:divBdr>
        </w:div>
        <w:div w:id="1321739208">
          <w:marLeft w:val="0"/>
          <w:marRight w:val="0"/>
          <w:marTop w:val="0"/>
          <w:marBottom w:val="0"/>
          <w:divBdr>
            <w:top w:val="none" w:sz="0" w:space="0" w:color="auto"/>
            <w:left w:val="none" w:sz="0" w:space="0" w:color="auto"/>
            <w:bottom w:val="none" w:sz="0" w:space="0" w:color="auto"/>
            <w:right w:val="none" w:sz="0" w:space="0" w:color="auto"/>
          </w:divBdr>
        </w:div>
        <w:div w:id="1349867237">
          <w:marLeft w:val="0"/>
          <w:marRight w:val="0"/>
          <w:marTop w:val="0"/>
          <w:marBottom w:val="0"/>
          <w:divBdr>
            <w:top w:val="none" w:sz="0" w:space="0" w:color="auto"/>
            <w:left w:val="none" w:sz="0" w:space="0" w:color="auto"/>
            <w:bottom w:val="none" w:sz="0" w:space="0" w:color="auto"/>
            <w:right w:val="none" w:sz="0" w:space="0" w:color="auto"/>
          </w:divBdr>
        </w:div>
        <w:div w:id="1367484633">
          <w:marLeft w:val="0"/>
          <w:marRight w:val="0"/>
          <w:marTop w:val="0"/>
          <w:marBottom w:val="0"/>
          <w:divBdr>
            <w:top w:val="none" w:sz="0" w:space="0" w:color="auto"/>
            <w:left w:val="none" w:sz="0" w:space="0" w:color="auto"/>
            <w:bottom w:val="none" w:sz="0" w:space="0" w:color="auto"/>
            <w:right w:val="none" w:sz="0" w:space="0" w:color="auto"/>
          </w:divBdr>
        </w:div>
        <w:div w:id="1419595872">
          <w:marLeft w:val="0"/>
          <w:marRight w:val="0"/>
          <w:marTop w:val="0"/>
          <w:marBottom w:val="0"/>
          <w:divBdr>
            <w:top w:val="none" w:sz="0" w:space="0" w:color="auto"/>
            <w:left w:val="none" w:sz="0" w:space="0" w:color="auto"/>
            <w:bottom w:val="none" w:sz="0" w:space="0" w:color="auto"/>
            <w:right w:val="none" w:sz="0" w:space="0" w:color="auto"/>
          </w:divBdr>
        </w:div>
        <w:div w:id="1424104161">
          <w:marLeft w:val="0"/>
          <w:marRight w:val="0"/>
          <w:marTop w:val="0"/>
          <w:marBottom w:val="0"/>
          <w:divBdr>
            <w:top w:val="none" w:sz="0" w:space="0" w:color="auto"/>
            <w:left w:val="none" w:sz="0" w:space="0" w:color="auto"/>
            <w:bottom w:val="none" w:sz="0" w:space="0" w:color="auto"/>
            <w:right w:val="none" w:sz="0" w:space="0" w:color="auto"/>
          </w:divBdr>
        </w:div>
        <w:div w:id="1568035437">
          <w:marLeft w:val="0"/>
          <w:marRight w:val="0"/>
          <w:marTop w:val="0"/>
          <w:marBottom w:val="0"/>
          <w:divBdr>
            <w:top w:val="none" w:sz="0" w:space="0" w:color="auto"/>
            <w:left w:val="none" w:sz="0" w:space="0" w:color="auto"/>
            <w:bottom w:val="none" w:sz="0" w:space="0" w:color="auto"/>
            <w:right w:val="none" w:sz="0" w:space="0" w:color="auto"/>
          </w:divBdr>
        </w:div>
        <w:div w:id="1768310527">
          <w:marLeft w:val="0"/>
          <w:marRight w:val="0"/>
          <w:marTop w:val="0"/>
          <w:marBottom w:val="0"/>
          <w:divBdr>
            <w:top w:val="none" w:sz="0" w:space="0" w:color="auto"/>
            <w:left w:val="none" w:sz="0" w:space="0" w:color="auto"/>
            <w:bottom w:val="none" w:sz="0" w:space="0" w:color="auto"/>
            <w:right w:val="none" w:sz="0" w:space="0" w:color="auto"/>
          </w:divBdr>
        </w:div>
        <w:div w:id="1799881955">
          <w:marLeft w:val="0"/>
          <w:marRight w:val="0"/>
          <w:marTop w:val="0"/>
          <w:marBottom w:val="0"/>
          <w:divBdr>
            <w:top w:val="none" w:sz="0" w:space="0" w:color="auto"/>
            <w:left w:val="none" w:sz="0" w:space="0" w:color="auto"/>
            <w:bottom w:val="none" w:sz="0" w:space="0" w:color="auto"/>
            <w:right w:val="none" w:sz="0" w:space="0" w:color="auto"/>
          </w:divBdr>
        </w:div>
        <w:div w:id="1824347822">
          <w:marLeft w:val="0"/>
          <w:marRight w:val="0"/>
          <w:marTop w:val="0"/>
          <w:marBottom w:val="0"/>
          <w:divBdr>
            <w:top w:val="none" w:sz="0" w:space="0" w:color="auto"/>
            <w:left w:val="none" w:sz="0" w:space="0" w:color="auto"/>
            <w:bottom w:val="none" w:sz="0" w:space="0" w:color="auto"/>
            <w:right w:val="none" w:sz="0" w:space="0" w:color="auto"/>
          </w:divBdr>
        </w:div>
        <w:div w:id="1835337696">
          <w:marLeft w:val="0"/>
          <w:marRight w:val="0"/>
          <w:marTop w:val="0"/>
          <w:marBottom w:val="0"/>
          <w:divBdr>
            <w:top w:val="none" w:sz="0" w:space="0" w:color="auto"/>
            <w:left w:val="none" w:sz="0" w:space="0" w:color="auto"/>
            <w:bottom w:val="none" w:sz="0" w:space="0" w:color="auto"/>
            <w:right w:val="none" w:sz="0" w:space="0" w:color="auto"/>
          </w:divBdr>
        </w:div>
        <w:div w:id="1935625035">
          <w:marLeft w:val="0"/>
          <w:marRight w:val="0"/>
          <w:marTop w:val="0"/>
          <w:marBottom w:val="0"/>
          <w:divBdr>
            <w:top w:val="none" w:sz="0" w:space="0" w:color="auto"/>
            <w:left w:val="none" w:sz="0" w:space="0" w:color="auto"/>
            <w:bottom w:val="none" w:sz="0" w:space="0" w:color="auto"/>
            <w:right w:val="none" w:sz="0" w:space="0" w:color="auto"/>
          </w:divBdr>
        </w:div>
        <w:div w:id="2077195693">
          <w:marLeft w:val="0"/>
          <w:marRight w:val="0"/>
          <w:marTop w:val="0"/>
          <w:marBottom w:val="0"/>
          <w:divBdr>
            <w:top w:val="none" w:sz="0" w:space="0" w:color="auto"/>
            <w:left w:val="none" w:sz="0" w:space="0" w:color="auto"/>
            <w:bottom w:val="none" w:sz="0" w:space="0" w:color="auto"/>
            <w:right w:val="none" w:sz="0" w:space="0" w:color="auto"/>
          </w:divBdr>
        </w:div>
        <w:div w:id="2083064897">
          <w:marLeft w:val="0"/>
          <w:marRight w:val="0"/>
          <w:marTop w:val="0"/>
          <w:marBottom w:val="0"/>
          <w:divBdr>
            <w:top w:val="none" w:sz="0" w:space="0" w:color="auto"/>
            <w:left w:val="none" w:sz="0" w:space="0" w:color="auto"/>
            <w:bottom w:val="none" w:sz="0" w:space="0" w:color="auto"/>
            <w:right w:val="none" w:sz="0" w:space="0" w:color="auto"/>
          </w:divBdr>
        </w:div>
        <w:div w:id="2124155699">
          <w:marLeft w:val="0"/>
          <w:marRight w:val="0"/>
          <w:marTop w:val="0"/>
          <w:marBottom w:val="0"/>
          <w:divBdr>
            <w:top w:val="none" w:sz="0" w:space="0" w:color="auto"/>
            <w:left w:val="none" w:sz="0" w:space="0" w:color="auto"/>
            <w:bottom w:val="none" w:sz="0" w:space="0" w:color="auto"/>
            <w:right w:val="none" w:sz="0" w:space="0" w:color="auto"/>
          </w:divBdr>
        </w:div>
      </w:divsChild>
    </w:div>
    <w:div w:id="1970627821">
      <w:bodyDiv w:val="1"/>
      <w:marLeft w:val="0"/>
      <w:marRight w:val="0"/>
      <w:marTop w:val="0"/>
      <w:marBottom w:val="0"/>
      <w:divBdr>
        <w:top w:val="none" w:sz="0" w:space="0" w:color="auto"/>
        <w:left w:val="none" w:sz="0" w:space="0" w:color="auto"/>
        <w:bottom w:val="none" w:sz="0" w:space="0" w:color="auto"/>
        <w:right w:val="none" w:sz="0" w:space="0" w:color="auto"/>
      </w:divBdr>
      <w:divsChild>
        <w:div w:id="468785926">
          <w:marLeft w:val="0"/>
          <w:marRight w:val="0"/>
          <w:marTop w:val="0"/>
          <w:marBottom w:val="0"/>
          <w:divBdr>
            <w:top w:val="none" w:sz="0" w:space="0" w:color="auto"/>
            <w:left w:val="none" w:sz="0" w:space="0" w:color="auto"/>
            <w:bottom w:val="none" w:sz="0" w:space="0" w:color="auto"/>
            <w:right w:val="none" w:sz="0" w:space="0" w:color="auto"/>
          </w:divBdr>
          <w:divsChild>
            <w:div w:id="887572504">
              <w:marLeft w:val="0"/>
              <w:marRight w:val="0"/>
              <w:marTop w:val="0"/>
              <w:marBottom w:val="0"/>
              <w:divBdr>
                <w:top w:val="none" w:sz="0" w:space="0" w:color="auto"/>
                <w:left w:val="none" w:sz="0" w:space="0" w:color="auto"/>
                <w:bottom w:val="none" w:sz="0" w:space="0" w:color="auto"/>
                <w:right w:val="none" w:sz="0" w:space="0" w:color="auto"/>
              </w:divBdr>
            </w:div>
            <w:div w:id="1343242705">
              <w:marLeft w:val="0"/>
              <w:marRight w:val="0"/>
              <w:marTop w:val="0"/>
              <w:marBottom w:val="0"/>
              <w:divBdr>
                <w:top w:val="none" w:sz="0" w:space="0" w:color="auto"/>
                <w:left w:val="none" w:sz="0" w:space="0" w:color="auto"/>
                <w:bottom w:val="none" w:sz="0" w:space="0" w:color="auto"/>
                <w:right w:val="none" w:sz="0" w:space="0" w:color="auto"/>
              </w:divBdr>
            </w:div>
          </w:divsChild>
        </w:div>
        <w:div w:id="954143585">
          <w:marLeft w:val="0"/>
          <w:marRight w:val="0"/>
          <w:marTop w:val="0"/>
          <w:marBottom w:val="0"/>
          <w:divBdr>
            <w:top w:val="none" w:sz="0" w:space="0" w:color="auto"/>
            <w:left w:val="none" w:sz="0" w:space="0" w:color="auto"/>
            <w:bottom w:val="none" w:sz="0" w:space="0" w:color="auto"/>
            <w:right w:val="none" w:sz="0" w:space="0" w:color="auto"/>
          </w:divBdr>
          <w:divsChild>
            <w:div w:id="3677825">
              <w:marLeft w:val="0"/>
              <w:marRight w:val="0"/>
              <w:marTop w:val="0"/>
              <w:marBottom w:val="0"/>
              <w:divBdr>
                <w:top w:val="none" w:sz="0" w:space="0" w:color="auto"/>
                <w:left w:val="none" w:sz="0" w:space="0" w:color="auto"/>
                <w:bottom w:val="none" w:sz="0" w:space="0" w:color="auto"/>
                <w:right w:val="none" w:sz="0" w:space="0" w:color="auto"/>
              </w:divBdr>
            </w:div>
            <w:div w:id="429741620">
              <w:marLeft w:val="0"/>
              <w:marRight w:val="0"/>
              <w:marTop w:val="0"/>
              <w:marBottom w:val="0"/>
              <w:divBdr>
                <w:top w:val="none" w:sz="0" w:space="0" w:color="auto"/>
                <w:left w:val="none" w:sz="0" w:space="0" w:color="auto"/>
                <w:bottom w:val="none" w:sz="0" w:space="0" w:color="auto"/>
                <w:right w:val="none" w:sz="0" w:space="0" w:color="auto"/>
              </w:divBdr>
            </w:div>
            <w:div w:id="524639533">
              <w:marLeft w:val="0"/>
              <w:marRight w:val="0"/>
              <w:marTop w:val="0"/>
              <w:marBottom w:val="0"/>
              <w:divBdr>
                <w:top w:val="none" w:sz="0" w:space="0" w:color="auto"/>
                <w:left w:val="none" w:sz="0" w:space="0" w:color="auto"/>
                <w:bottom w:val="none" w:sz="0" w:space="0" w:color="auto"/>
                <w:right w:val="none" w:sz="0" w:space="0" w:color="auto"/>
              </w:divBdr>
            </w:div>
            <w:div w:id="722556217">
              <w:marLeft w:val="0"/>
              <w:marRight w:val="0"/>
              <w:marTop w:val="0"/>
              <w:marBottom w:val="0"/>
              <w:divBdr>
                <w:top w:val="none" w:sz="0" w:space="0" w:color="auto"/>
                <w:left w:val="none" w:sz="0" w:space="0" w:color="auto"/>
                <w:bottom w:val="none" w:sz="0" w:space="0" w:color="auto"/>
                <w:right w:val="none" w:sz="0" w:space="0" w:color="auto"/>
              </w:divBdr>
            </w:div>
            <w:div w:id="768082800">
              <w:marLeft w:val="0"/>
              <w:marRight w:val="0"/>
              <w:marTop w:val="0"/>
              <w:marBottom w:val="0"/>
              <w:divBdr>
                <w:top w:val="none" w:sz="0" w:space="0" w:color="auto"/>
                <w:left w:val="none" w:sz="0" w:space="0" w:color="auto"/>
                <w:bottom w:val="none" w:sz="0" w:space="0" w:color="auto"/>
                <w:right w:val="none" w:sz="0" w:space="0" w:color="auto"/>
              </w:divBdr>
            </w:div>
            <w:div w:id="1394309280">
              <w:marLeft w:val="0"/>
              <w:marRight w:val="0"/>
              <w:marTop w:val="0"/>
              <w:marBottom w:val="0"/>
              <w:divBdr>
                <w:top w:val="none" w:sz="0" w:space="0" w:color="auto"/>
                <w:left w:val="none" w:sz="0" w:space="0" w:color="auto"/>
                <w:bottom w:val="none" w:sz="0" w:space="0" w:color="auto"/>
                <w:right w:val="none" w:sz="0" w:space="0" w:color="auto"/>
              </w:divBdr>
            </w:div>
            <w:div w:id="1540703780">
              <w:marLeft w:val="0"/>
              <w:marRight w:val="0"/>
              <w:marTop w:val="0"/>
              <w:marBottom w:val="0"/>
              <w:divBdr>
                <w:top w:val="none" w:sz="0" w:space="0" w:color="auto"/>
                <w:left w:val="none" w:sz="0" w:space="0" w:color="auto"/>
                <w:bottom w:val="none" w:sz="0" w:space="0" w:color="auto"/>
                <w:right w:val="none" w:sz="0" w:space="0" w:color="auto"/>
              </w:divBdr>
            </w:div>
            <w:div w:id="1738551632">
              <w:marLeft w:val="0"/>
              <w:marRight w:val="0"/>
              <w:marTop w:val="0"/>
              <w:marBottom w:val="0"/>
              <w:divBdr>
                <w:top w:val="none" w:sz="0" w:space="0" w:color="auto"/>
                <w:left w:val="none" w:sz="0" w:space="0" w:color="auto"/>
                <w:bottom w:val="none" w:sz="0" w:space="0" w:color="auto"/>
                <w:right w:val="none" w:sz="0" w:space="0" w:color="auto"/>
              </w:divBdr>
            </w:div>
            <w:div w:id="1783258843">
              <w:marLeft w:val="0"/>
              <w:marRight w:val="0"/>
              <w:marTop w:val="0"/>
              <w:marBottom w:val="0"/>
              <w:divBdr>
                <w:top w:val="none" w:sz="0" w:space="0" w:color="auto"/>
                <w:left w:val="none" w:sz="0" w:space="0" w:color="auto"/>
                <w:bottom w:val="none" w:sz="0" w:space="0" w:color="auto"/>
                <w:right w:val="none" w:sz="0" w:space="0" w:color="auto"/>
              </w:divBdr>
            </w:div>
            <w:div w:id="1823305264">
              <w:marLeft w:val="0"/>
              <w:marRight w:val="0"/>
              <w:marTop w:val="0"/>
              <w:marBottom w:val="0"/>
              <w:divBdr>
                <w:top w:val="none" w:sz="0" w:space="0" w:color="auto"/>
                <w:left w:val="none" w:sz="0" w:space="0" w:color="auto"/>
                <w:bottom w:val="none" w:sz="0" w:space="0" w:color="auto"/>
                <w:right w:val="none" w:sz="0" w:space="0" w:color="auto"/>
              </w:divBdr>
            </w:div>
            <w:div w:id="1828084460">
              <w:marLeft w:val="0"/>
              <w:marRight w:val="0"/>
              <w:marTop w:val="0"/>
              <w:marBottom w:val="0"/>
              <w:divBdr>
                <w:top w:val="none" w:sz="0" w:space="0" w:color="auto"/>
                <w:left w:val="none" w:sz="0" w:space="0" w:color="auto"/>
                <w:bottom w:val="none" w:sz="0" w:space="0" w:color="auto"/>
                <w:right w:val="none" w:sz="0" w:space="0" w:color="auto"/>
              </w:divBdr>
            </w:div>
          </w:divsChild>
        </w:div>
        <w:div w:id="1080718952">
          <w:marLeft w:val="0"/>
          <w:marRight w:val="0"/>
          <w:marTop w:val="0"/>
          <w:marBottom w:val="0"/>
          <w:divBdr>
            <w:top w:val="none" w:sz="0" w:space="0" w:color="auto"/>
            <w:left w:val="none" w:sz="0" w:space="0" w:color="auto"/>
            <w:bottom w:val="none" w:sz="0" w:space="0" w:color="auto"/>
            <w:right w:val="none" w:sz="0" w:space="0" w:color="auto"/>
          </w:divBdr>
          <w:divsChild>
            <w:div w:id="40398514">
              <w:marLeft w:val="0"/>
              <w:marRight w:val="0"/>
              <w:marTop w:val="0"/>
              <w:marBottom w:val="0"/>
              <w:divBdr>
                <w:top w:val="none" w:sz="0" w:space="0" w:color="auto"/>
                <w:left w:val="none" w:sz="0" w:space="0" w:color="auto"/>
                <w:bottom w:val="none" w:sz="0" w:space="0" w:color="auto"/>
                <w:right w:val="none" w:sz="0" w:space="0" w:color="auto"/>
              </w:divBdr>
            </w:div>
            <w:div w:id="542835779">
              <w:marLeft w:val="0"/>
              <w:marRight w:val="0"/>
              <w:marTop w:val="0"/>
              <w:marBottom w:val="0"/>
              <w:divBdr>
                <w:top w:val="none" w:sz="0" w:space="0" w:color="auto"/>
                <w:left w:val="none" w:sz="0" w:space="0" w:color="auto"/>
                <w:bottom w:val="none" w:sz="0" w:space="0" w:color="auto"/>
                <w:right w:val="none" w:sz="0" w:space="0" w:color="auto"/>
              </w:divBdr>
            </w:div>
            <w:div w:id="625431078">
              <w:marLeft w:val="0"/>
              <w:marRight w:val="0"/>
              <w:marTop w:val="0"/>
              <w:marBottom w:val="0"/>
              <w:divBdr>
                <w:top w:val="none" w:sz="0" w:space="0" w:color="auto"/>
                <w:left w:val="none" w:sz="0" w:space="0" w:color="auto"/>
                <w:bottom w:val="none" w:sz="0" w:space="0" w:color="auto"/>
                <w:right w:val="none" w:sz="0" w:space="0" w:color="auto"/>
              </w:divBdr>
            </w:div>
          </w:divsChild>
        </w:div>
        <w:div w:id="1430349791">
          <w:marLeft w:val="0"/>
          <w:marRight w:val="0"/>
          <w:marTop w:val="0"/>
          <w:marBottom w:val="0"/>
          <w:divBdr>
            <w:top w:val="none" w:sz="0" w:space="0" w:color="auto"/>
            <w:left w:val="none" w:sz="0" w:space="0" w:color="auto"/>
            <w:bottom w:val="none" w:sz="0" w:space="0" w:color="auto"/>
            <w:right w:val="none" w:sz="0" w:space="0" w:color="auto"/>
          </w:divBdr>
          <w:divsChild>
            <w:div w:id="289941117">
              <w:marLeft w:val="0"/>
              <w:marRight w:val="0"/>
              <w:marTop w:val="0"/>
              <w:marBottom w:val="0"/>
              <w:divBdr>
                <w:top w:val="none" w:sz="0" w:space="0" w:color="auto"/>
                <w:left w:val="none" w:sz="0" w:space="0" w:color="auto"/>
                <w:bottom w:val="none" w:sz="0" w:space="0" w:color="auto"/>
                <w:right w:val="none" w:sz="0" w:space="0" w:color="auto"/>
              </w:divBdr>
            </w:div>
            <w:div w:id="318114988">
              <w:marLeft w:val="0"/>
              <w:marRight w:val="0"/>
              <w:marTop w:val="0"/>
              <w:marBottom w:val="0"/>
              <w:divBdr>
                <w:top w:val="none" w:sz="0" w:space="0" w:color="auto"/>
                <w:left w:val="none" w:sz="0" w:space="0" w:color="auto"/>
                <w:bottom w:val="none" w:sz="0" w:space="0" w:color="auto"/>
                <w:right w:val="none" w:sz="0" w:space="0" w:color="auto"/>
              </w:divBdr>
            </w:div>
            <w:div w:id="330180723">
              <w:marLeft w:val="0"/>
              <w:marRight w:val="0"/>
              <w:marTop w:val="0"/>
              <w:marBottom w:val="0"/>
              <w:divBdr>
                <w:top w:val="none" w:sz="0" w:space="0" w:color="auto"/>
                <w:left w:val="none" w:sz="0" w:space="0" w:color="auto"/>
                <w:bottom w:val="none" w:sz="0" w:space="0" w:color="auto"/>
                <w:right w:val="none" w:sz="0" w:space="0" w:color="auto"/>
              </w:divBdr>
            </w:div>
            <w:div w:id="806817747">
              <w:marLeft w:val="0"/>
              <w:marRight w:val="0"/>
              <w:marTop w:val="0"/>
              <w:marBottom w:val="0"/>
              <w:divBdr>
                <w:top w:val="none" w:sz="0" w:space="0" w:color="auto"/>
                <w:left w:val="none" w:sz="0" w:space="0" w:color="auto"/>
                <w:bottom w:val="none" w:sz="0" w:space="0" w:color="auto"/>
                <w:right w:val="none" w:sz="0" w:space="0" w:color="auto"/>
              </w:divBdr>
            </w:div>
          </w:divsChild>
        </w:div>
        <w:div w:id="1497912770">
          <w:marLeft w:val="0"/>
          <w:marRight w:val="0"/>
          <w:marTop w:val="0"/>
          <w:marBottom w:val="0"/>
          <w:divBdr>
            <w:top w:val="none" w:sz="0" w:space="0" w:color="auto"/>
            <w:left w:val="none" w:sz="0" w:space="0" w:color="auto"/>
            <w:bottom w:val="none" w:sz="0" w:space="0" w:color="auto"/>
            <w:right w:val="none" w:sz="0" w:space="0" w:color="auto"/>
          </w:divBdr>
          <w:divsChild>
            <w:div w:id="480999221">
              <w:marLeft w:val="0"/>
              <w:marRight w:val="0"/>
              <w:marTop w:val="0"/>
              <w:marBottom w:val="0"/>
              <w:divBdr>
                <w:top w:val="none" w:sz="0" w:space="0" w:color="auto"/>
                <w:left w:val="none" w:sz="0" w:space="0" w:color="auto"/>
                <w:bottom w:val="none" w:sz="0" w:space="0" w:color="auto"/>
                <w:right w:val="none" w:sz="0" w:space="0" w:color="auto"/>
              </w:divBdr>
            </w:div>
            <w:div w:id="1273049062">
              <w:marLeft w:val="0"/>
              <w:marRight w:val="0"/>
              <w:marTop w:val="0"/>
              <w:marBottom w:val="0"/>
              <w:divBdr>
                <w:top w:val="none" w:sz="0" w:space="0" w:color="auto"/>
                <w:left w:val="none" w:sz="0" w:space="0" w:color="auto"/>
                <w:bottom w:val="none" w:sz="0" w:space="0" w:color="auto"/>
                <w:right w:val="none" w:sz="0" w:space="0" w:color="auto"/>
              </w:divBdr>
            </w:div>
          </w:divsChild>
        </w:div>
        <w:div w:id="1722946092">
          <w:marLeft w:val="0"/>
          <w:marRight w:val="0"/>
          <w:marTop w:val="0"/>
          <w:marBottom w:val="0"/>
          <w:divBdr>
            <w:top w:val="none" w:sz="0" w:space="0" w:color="auto"/>
            <w:left w:val="none" w:sz="0" w:space="0" w:color="auto"/>
            <w:bottom w:val="none" w:sz="0" w:space="0" w:color="auto"/>
            <w:right w:val="none" w:sz="0" w:space="0" w:color="auto"/>
          </w:divBdr>
          <w:divsChild>
            <w:div w:id="1600988082">
              <w:marLeft w:val="0"/>
              <w:marRight w:val="0"/>
              <w:marTop w:val="0"/>
              <w:marBottom w:val="0"/>
              <w:divBdr>
                <w:top w:val="none" w:sz="0" w:space="0" w:color="auto"/>
                <w:left w:val="none" w:sz="0" w:space="0" w:color="auto"/>
                <w:bottom w:val="none" w:sz="0" w:space="0" w:color="auto"/>
                <w:right w:val="none" w:sz="0" w:space="0" w:color="auto"/>
              </w:divBdr>
            </w:div>
            <w:div w:id="164208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versidescotland.org.uk/about-us/our-policies/" TargetMode="External"/><Relationship Id="rId18" Type="http://schemas.openxmlformats.org/officeDocument/2006/relationships/diagramQuickStyle" Target="diagrams/quickStyle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housing-ombudsman.org.uk/landlords-info/complaint-handling-code/" TargetMode="External"/><Relationship Id="rId7" Type="http://schemas.openxmlformats.org/officeDocument/2006/relationships/settings" Target="settings.xml"/><Relationship Id="rId12" Type="http://schemas.openxmlformats.org/officeDocument/2006/relationships/hyperlink" Target="https://www.riverside.org.uk/about-us/our-policies/" TargetMode="External"/><Relationship Id="rId17" Type="http://schemas.openxmlformats.org/officeDocument/2006/relationships/diagramLayout" Target="diagrams/layout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iversideorguk.sharepoint.com/sites/process/SitePages/home-page.aspx?csf=1&amp;web=1&amp;share=EZdpX-0QH8FLkIXGdiuQpaUBYNfIk1ixaOIDsi5e5nKGLw&amp;e=FUFh1n&amp;OR=Teams-HL&amp;CT=1710842327763&amp;clickparams=eyJBcHBOYW1lIjoiVGVhbXMtRGVza3RvcCIsIkFwcFZlcnNpb24iOiI0OS8yNDAyMTUyODYxMSIsIkhhc0ZlZGVyYXRlZFVzZXIiOmZhbHNlfQ%3D%3D&amp;cid=43f0ad86-1194-445a-9242-e0a469c3d7a7" TargetMode="External"/><Relationship Id="rId23" Type="http://schemas.openxmlformats.org/officeDocument/2006/relationships/hyperlink" Target="https://www.riverside.org.uk/about-us/our-policie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iversideorguk.sharepoint.com/sites/policies/SitePages/home-page.aspx?OR=Teams-HL&amp;CT=1634291855178" TargetMode="External"/><Relationship Id="rId22" Type="http://schemas.openxmlformats.org/officeDocument/2006/relationships/hyperlink" Target="https://www.riverside.org.uk/you-your-home/customer-feedback/" TargetMode="Externa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FFFE03-D4EF-46D9-8A84-7E58C7E05666}"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74CDBAA-F02E-4BF9-A655-BA4250AA3C21}">
      <dgm:prSet phldrT="[Text]" custT="1"/>
      <dgm:spPr>
        <a:solidFill>
          <a:srgbClr val="4BACC6"/>
        </a:solidFill>
      </dgm:spPr>
      <dgm:t>
        <a:bodyPr/>
        <a:lstStyle/>
        <a:p>
          <a:r>
            <a:rPr lang="en-GB" sz="1200" b="1">
              <a:solidFill>
                <a:schemeClr val="bg1"/>
              </a:solidFill>
              <a:latin typeface="Arial" panose="020B0604020202020204" pitchFamily="34" charset="0"/>
              <a:cs typeface="Arial" panose="020B0604020202020204" pitchFamily="34" charset="0"/>
            </a:rPr>
            <a:t>Directors (Homes &amp; Communities, C&amp;S Operations)</a:t>
          </a:r>
        </a:p>
      </dgm:t>
    </dgm:pt>
    <dgm:pt modelId="{695560A7-AF0D-4CD8-9DE2-FA9944EDE2E0}" type="parTrans" cxnId="{3FC33E1D-A215-4095-8DFF-A7467AEAA051}">
      <dgm:prSet/>
      <dgm:spPr/>
      <dgm:t>
        <a:bodyPr/>
        <a:lstStyle/>
        <a:p>
          <a:endParaRPr lang="en-GB"/>
        </a:p>
      </dgm:t>
    </dgm:pt>
    <dgm:pt modelId="{4474E758-01F5-46EF-BA6C-8C160F8A848C}" type="sibTrans" cxnId="{3FC33E1D-A215-4095-8DFF-A7467AEAA051}">
      <dgm:prSet/>
      <dgm:spPr/>
      <dgm:t>
        <a:bodyPr/>
        <a:lstStyle/>
        <a:p>
          <a:endParaRPr lang="en-GB"/>
        </a:p>
      </dgm:t>
    </dgm:pt>
    <dgm:pt modelId="{6F535ABA-2BC1-457A-BF60-8A71EF456A40}">
      <dgm:prSet phldrT="[Text]" custT="1"/>
      <dgm:spPr>
        <a:solidFill>
          <a:srgbClr val="D2EAF1"/>
        </a:solidFill>
      </dgm:spPr>
      <dgm:t>
        <a:bodyPr/>
        <a:lstStyle/>
        <a:p>
          <a:r>
            <a:rPr lang="en-GB" sz="1100">
              <a:solidFill>
                <a:sysClr val="windowText" lastClr="000000"/>
              </a:solidFill>
              <a:latin typeface="Arial" panose="020B0604020202020204" pitchFamily="34" charset="0"/>
              <a:cs typeface="Arial" panose="020B0604020202020204" pitchFamily="34" charset="0"/>
            </a:rPr>
            <a:t>Responsible for the day to day operational management of the relevant service area, supported by Heads of Service</a:t>
          </a:r>
        </a:p>
      </dgm:t>
    </dgm:pt>
    <dgm:pt modelId="{73D1EBC6-3026-44BF-A7AA-3B37A8CE0C08}" type="parTrans" cxnId="{A925224D-6523-421B-B169-8CBA27E62313}">
      <dgm:prSet/>
      <dgm:spPr/>
      <dgm:t>
        <a:bodyPr/>
        <a:lstStyle/>
        <a:p>
          <a:endParaRPr lang="en-GB"/>
        </a:p>
      </dgm:t>
    </dgm:pt>
    <dgm:pt modelId="{2681F8FC-DE5C-490D-9D03-152B1ACA2AE7}" type="sibTrans" cxnId="{A925224D-6523-421B-B169-8CBA27E62313}">
      <dgm:prSet/>
      <dgm:spPr/>
      <dgm:t>
        <a:bodyPr/>
        <a:lstStyle/>
        <a:p>
          <a:endParaRPr lang="en-GB"/>
        </a:p>
      </dgm:t>
    </dgm:pt>
    <dgm:pt modelId="{CF853D3D-8E39-491B-A7C4-F013482264C1}">
      <dgm:prSet phldrT="[Text]"/>
      <dgm:spPr>
        <a:solidFill>
          <a:srgbClr val="4BACC6">
            <a:alpha val="89804"/>
          </a:srgbClr>
        </a:solidFill>
      </dgm:spPr>
      <dgm:t>
        <a:bodyPr/>
        <a:lstStyle/>
        <a:p>
          <a:r>
            <a:rPr lang="en-GB" b="1">
              <a:solidFill>
                <a:schemeClr val="bg1"/>
              </a:solidFill>
              <a:latin typeface="Arial" panose="020B0604020202020204" pitchFamily="34" charset="0"/>
              <a:cs typeface="Arial" panose="020B0604020202020204" pitchFamily="34" charset="0"/>
            </a:rPr>
            <a:t>Heads of Service (Housing Management Services, C&amp;S Operations)</a:t>
          </a:r>
        </a:p>
      </dgm:t>
    </dgm:pt>
    <dgm:pt modelId="{1D67440C-0ABE-4583-B9AB-450860E17FB8}" type="parTrans" cxnId="{128BACDD-8FDD-4EBE-8105-13AFB032FA09}">
      <dgm:prSet/>
      <dgm:spPr/>
      <dgm:t>
        <a:bodyPr/>
        <a:lstStyle/>
        <a:p>
          <a:endParaRPr lang="en-GB"/>
        </a:p>
      </dgm:t>
    </dgm:pt>
    <dgm:pt modelId="{D7F68BAB-8B27-438F-BB45-5628A3A9FF75}" type="sibTrans" cxnId="{128BACDD-8FDD-4EBE-8105-13AFB032FA09}">
      <dgm:prSet/>
      <dgm:spPr/>
      <dgm:t>
        <a:bodyPr/>
        <a:lstStyle/>
        <a:p>
          <a:endParaRPr lang="en-GB"/>
        </a:p>
      </dgm:t>
    </dgm:pt>
    <dgm:pt modelId="{AAD02838-72B3-40F5-A116-794C8AECCCFB}">
      <dgm:prSet phldrT="[Text]" custT="1"/>
      <dgm:spPr>
        <a:solidFill>
          <a:srgbClr val="D2EAF1"/>
        </a:solidFill>
      </dgm:spPr>
      <dgm:t>
        <a:bodyPr/>
        <a:lstStyle/>
        <a:p>
          <a:r>
            <a:rPr lang="en-GB" sz="1100">
              <a:solidFill>
                <a:sysClr val="windowText" lastClr="000000"/>
              </a:solidFill>
              <a:latin typeface="Arial" panose="020B0604020202020204" pitchFamily="34" charset="0"/>
              <a:cs typeface="Arial" panose="020B0604020202020204" pitchFamily="34" charset="0"/>
            </a:rPr>
            <a:t>Responsible for the delivery of the content of the policy, ensuring properties are let in line with regulatory requirements and that any training for operational colleagues is designed and delivered</a:t>
          </a:r>
        </a:p>
      </dgm:t>
    </dgm:pt>
    <dgm:pt modelId="{BDD6F0C9-C8F1-4027-9103-8DF98A2B7BD1}" type="parTrans" cxnId="{5F7AEA13-2B1C-4782-8457-AFC7C024BB23}">
      <dgm:prSet/>
      <dgm:spPr/>
      <dgm:t>
        <a:bodyPr/>
        <a:lstStyle/>
        <a:p>
          <a:endParaRPr lang="en-GB"/>
        </a:p>
      </dgm:t>
    </dgm:pt>
    <dgm:pt modelId="{0E2C4EE3-2C4B-482C-9719-779DA09B91E8}" type="sibTrans" cxnId="{5F7AEA13-2B1C-4782-8457-AFC7C024BB23}">
      <dgm:prSet/>
      <dgm:spPr/>
      <dgm:t>
        <a:bodyPr/>
        <a:lstStyle/>
        <a:p>
          <a:endParaRPr lang="en-GB"/>
        </a:p>
      </dgm:t>
    </dgm:pt>
    <dgm:pt modelId="{AC6D27EE-E371-4299-9012-BD64C4DF3F57}">
      <dgm:prSet phldrT="[Text]"/>
      <dgm:spPr>
        <a:solidFill>
          <a:srgbClr val="4BACC6">
            <a:alpha val="89804"/>
          </a:srgbClr>
        </a:solidFill>
      </dgm:spPr>
      <dgm:t>
        <a:bodyPr/>
        <a:lstStyle/>
        <a:p>
          <a:r>
            <a:rPr lang="en-GB" b="1">
              <a:solidFill>
                <a:schemeClr val="bg1"/>
              </a:solidFill>
              <a:latin typeface="Arial" panose="020B0604020202020204" pitchFamily="34" charset="0"/>
              <a:cs typeface="Arial" panose="020B0604020202020204" pitchFamily="34" charset="0"/>
            </a:rPr>
            <a:t>Housing Services Team and C&amp;S Operational Colleagues</a:t>
          </a:r>
        </a:p>
      </dgm:t>
    </dgm:pt>
    <dgm:pt modelId="{C6039C39-D568-4435-A03D-19CC7867888F}" type="parTrans" cxnId="{9B9901E0-C9DE-42A8-AAF8-E29C5225DCB8}">
      <dgm:prSet/>
      <dgm:spPr/>
      <dgm:t>
        <a:bodyPr/>
        <a:lstStyle/>
        <a:p>
          <a:endParaRPr lang="en-GB"/>
        </a:p>
      </dgm:t>
    </dgm:pt>
    <dgm:pt modelId="{7C1F6D78-520A-45FE-9E25-225C55D350E0}" type="sibTrans" cxnId="{9B9901E0-C9DE-42A8-AAF8-E29C5225DCB8}">
      <dgm:prSet/>
      <dgm:spPr/>
      <dgm:t>
        <a:bodyPr/>
        <a:lstStyle/>
        <a:p>
          <a:endParaRPr lang="en-GB"/>
        </a:p>
      </dgm:t>
    </dgm:pt>
    <dgm:pt modelId="{F5E36D40-DFB1-478B-9ABE-9EE5655B8A86}">
      <dgm:prSet phldrT="[Text]" custT="1"/>
      <dgm:spPr>
        <a:solidFill>
          <a:srgbClr val="D2EAF1"/>
        </a:solidFill>
      </dgm:spPr>
      <dgm:t>
        <a:bodyPr/>
        <a:lstStyle/>
        <a:p>
          <a:r>
            <a:rPr lang="en-GB" sz="1100">
              <a:solidFill>
                <a:sysClr val="windowText" lastClr="000000"/>
              </a:solidFill>
              <a:latin typeface="Arial" panose="020B0604020202020204" pitchFamily="34" charset="0"/>
              <a:cs typeface="Arial" panose="020B0604020202020204" pitchFamily="34" charset="0"/>
            </a:rPr>
            <a:t>Responsible for carrying out viewings and sign ups with new customers</a:t>
          </a:r>
        </a:p>
      </dgm:t>
    </dgm:pt>
    <dgm:pt modelId="{1CF48BB2-051F-4ACD-8868-07309C6EFAA2}" type="parTrans" cxnId="{0D14AB6B-A838-4F62-9581-4C69A7B372F0}">
      <dgm:prSet/>
      <dgm:spPr/>
      <dgm:t>
        <a:bodyPr/>
        <a:lstStyle/>
        <a:p>
          <a:endParaRPr lang="en-GB"/>
        </a:p>
      </dgm:t>
    </dgm:pt>
    <dgm:pt modelId="{D4D6466A-68A7-4C6F-83B6-A30934678F7C}" type="sibTrans" cxnId="{0D14AB6B-A838-4F62-9581-4C69A7B372F0}">
      <dgm:prSet/>
      <dgm:spPr/>
      <dgm:t>
        <a:bodyPr/>
        <a:lstStyle/>
        <a:p>
          <a:endParaRPr lang="en-GB"/>
        </a:p>
      </dgm:t>
    </dgm:pt>
    <dgm:pt modelId="{159EFB1B-A6BB-42AE-AA85-29EE2EF5B48B}">
      <dgm:prSet phldrT="[Text]" custT="1"/>
      <dgm:spPr>
        <a:solidFill>
          <a:srgbClr val="D2EAF1"/>
        </a:solidFill>
      </dgm:spPr>
      <dgm:t>
        <a:bodyPr/>
        <a:lstStyle/>
        <a:p>
          <a:r>
            <a:rPr lang="en-GB" sz="1100">
              <a:solidFill>
                <a:sysClr val="windowText" lastClr="000000"/>
              </a:solidFill>
              <a:latin typeface="Arial" panose="020B0604020202020204" pitchFamily="34" charset="0"/>
              <a:cs typeface="Arial" panose="020B0604020202020204" pitchFamily="34" charset="0"/>
            </a:rPr>
            <a:t>Responsible for providing face to face advice and support to customers</a:t>
          </a:r>
        </a:p>
      </dgm:t>
    </dgm:pt>
    <dgm:pt modelId="{FDDEACB3-D3AE-47F4-8B18-70DF00D4CDE5}" type="parTrans" cxnId="{8876DCA9-FF40-4CEB-9726-7AAFAD090747}">
      <dgm:prSet/>
      <dgm:spPr/>
      <dgm:t>
        <a:bodyPr/>
        <a:lstStyle/>
        <a:p>
          <a:endParaRPr lang="en-GB"/>
        </a:p>
      </dgm:t>
    </dgm:pt>
    <dgm:pt modelId="{415084B6-B55D-4067-A2C7-C17B2D2E7D69}" type="sibTrans" cxnId="{8876DCA9-FF40-4CEB-9726-7AAFAD090747}">
      <dgm:prSet/>
      <dgm:spPr/>
      <dgm:t>
        <a:bodyPr/>
        <a:lstStyle/>
        <a:p>
          <a:endParaRPr lang="en-GB"/>
        </a:p>
      </dgm:t>
    </dgm:pt>
    <dgm:pt modelId="{D12C3E82-1D2B-4021-90AF-05E2E9092290}">
      <dgm:prSet phldrT="[Text]"/>
      <dgm:spPr>
        <a:solidFill>
          <a:srgbClr val="4BACC6">
            <a:alpha val="89804"/>
          </a:srgbClr>
        </a:solidFill>
      </dgm:spPr>
      <dgm:t>
        <a:bodyPr/>
        <a:lstStyle/>
        <a:p>
          <a:r>
            <a:rPr lang="en-GB" b="1">
              <a:solidFill>
                <a:schemeClr val="bg1"/>
              </a:solidFill>
              <a:latin typeface="Arial" panose="020B0604020202020204" pitchFamily="34" charset="0"/>
              <a:cs typeface="Arial" panose="020B0604020202020204" pitchFamily="34" charset="0"/>
            </a:rPr>
            <a:t>Lettings Officers and C&amp;S Operational Colleagues</a:t>
          </a:r>
        </a:p>
      </dgm:t>
    </dgm:pt>
    <dgm:pt modelId="{4A7AC8CC-1B2D-4FAD-AD06-D27A82EC099B}" type="parTrans" cxnId="{1AEA5E02-4025-4E7E-8268-DC41B47C2CC5}">
      <dgm:prSet/>
      <dgm:spPr/>
      <dgm:t>
        <a:bodyPr/>
        <a:lstStyle/>
        <a:p>
          <a:endParaRPr lang="en-GB"/>
        </a:p>
      </dgm:t>
    </dgm:pt>
    <dgm:pt modelId="{573202BA-0B90-4A7F-9236-AB19767989FB}" type="sibTrans" cxnId="{1AEA5E02-4025-4E7E-8268-DC41B47C2CC5}">
      <dgm:prSet/>
      <dgm:spPr/>
      <dgm:t>
        <a:bodyPr/>
        <a:lstStyle/>
        <a:p>
          <a:endParaRPr lang="en-GB"/>
        </a:p>
      </dgm:t>
    </dgm:pt>
    <dgm:pt modelId="{3A96CD30-CE16-4D41-B71C-E1DE8B5B3937}">
      <dgm:prSet phldrT="[Text]" custT="1"/>
      <dgm:spPr>
        <a:solidFill>
          <a:srgbClr val="D2EAF1"/>
        </a:solidFill>
      </dgm:spPr>
      <dgm:t>
        <a:bodyPr/>
        <a:lstStyle/>
        <a:p>
          <a:r>
            <a:rPr lang="en-GB" sz="1100">
              <a:solidFill>
                <a:sysClr val="windowText" lastClr="000000"/>
              </a:solidFill>
              <a:latin typeface="Arial" panose="020B0604020202020204" pitchFamily="34" charset="0"/>
              <a:cs typeface="Arial" panose="020B0604020202020204" pitchFamily="34" charset="0"/>
            </a:rPr>
            <a:t>Responsible for providing specialist lettings advice and support to customers by telephone, MyRiverside App and email</a:t>
          </a:r>
        </a:p>
      </dgm:t>
    </dgm:pt>
    <dgm:pt modelId="{CA5345C2-EE89-4262-9913-96027EC5F7DF}" type="parTrans" cxnId="{365E1DBA-8880-4FB9-A001-65EDB812EA1F}">
      <dgm:prSet/>
      <dgm:spPr/>
      <dgm:t>
        <a:bodyPr/>
        <a:lstStyle/>
        <a:p>
          <a:endParaRPr lang="en-GB"/>
        </a:p>
      </dgm:t>
    </dgm:pt>
    <dgm:pt modelId="{707F386D-D7BA-4C3E-A2D8-A9003E03F5F1}" type="sibTrans" cxnId="{365E1DBA-8880-4FB9-A001-65EDB812EA1F}">
      <dgm:prSet/>
      <dgm:spPr/>
      <dgm:t>
        <a:bodyPr/>
        <a:lstStyle/>
        <a:p>
          <a:endParaRPr lang="en-GB"/>
        </a:p>
      </dgm:t>
    </dgm:pt>
    <dgm:pt modelId="{09C83161-E313-4538-9B71-93A960E656D6}">
      <dgm:prSet phldrT="[Text]" custT="1"/>
      <dgm:spPr>
        <a:solidFill>
          <a:srgbClr val="D2EAF1"/>
        </a:solidFill>
      </dgm:spPr>
      <dgm:t>
        <a:bodyPr/>
        <a:lstStyle/>
        <a:p>
          <a:r>
            <a:rPr lang="en-GB" sz="1100">
              <a:solidFill>
                <a:sysClr val="windowText" lastClr="000000"/>
              </a:solidFill>
              <a:latin typeface="Arial" panose="020B0604020202020204" pitchFamily="34" charset="0"/>
              <a:cs typeface="Arial" panose="020B0604020202020204" pitchFamily="34" charset="0"/>
            </a:rPr>
            <a:t>Responsible for advertising available homes</a:t>
          </a:r>
        </a:p>
      </dgm:t>
    </dgm:pt>
    <dgm:pt modelId="{19A4353C-6929-4843-B666-5CFC883BCD65}" type="parTrans" cxnId="{F464CDB1-E1C8-4CCC-909A-24694D0966EE}">
      <dgm:prSet/>
      <dgm:spPr/>
      <dgm:t>
        <a:bodyPr/>
        <a:lstStyle/>
        <a:p>
          <a:endParaRPr lang="en-GB"/>
        </a:p>
      </dgm:t>
    </dgm:pt>
    <dgm:pt modelId="{4B966D09-BFC7-4597-93C8-4627A2D3F2DB}" type="sibTrans" cxnId="{F464CDB1-E1C8-4CCC-909A-24694D0966EE}">
      <dgm:prSet/>
      <dgm:spPr/>
      <dgm:t>
        <a:bodyPr/>
        <a:lstStyle/>
        <a:p>
          <a:endParaRPr lang="en-GB"/>
        </a:p>
      </dgm:t>
    </dgm:pt>
    <dgm:pt modelId="{BBF170A7-EC4F-4C02-B038-905DC9608A3B}">
      <dgm:prSet phldrT="[Text]"/>
      <dgm:spPr>
        <a:solidFill>
          <a:srgbClr val="4BACC6">
            <a:alpha val="89804"/>
          </a:srgbClr>
        </a:solidFill>
      </dgm:spPr>
      <dgm:t>
        <a:bodyPr/>
        <a:lstStyle/>
        <a:p>
          <a:r>
            <a:rPr lang="en-GB" b="1">
              <a:solidFill>
                <a:schemeClr val="bg1"/>
              </a:solidFill>
              <a:latin typeface="Arial" panose="020B0604020202020204" pitchFamily="34" charset="0"/>
              <a:cs typeface="Arial" panose="020B0604020202020204" pitchFamily="34" charset="0"/>
            </a:rPr>
            <a:t>Customer Service Advisors</a:t>
          </a:r>
        </a:p>
      </dgm:t>
    </dgm:pt>
    <dgm:pt modelId="{2158E9D9-E02B-4A0D-A65D-76E3FC8ED25A}" type="parTrans" cxnId="{48E66C05-8481-4334-9C33-6BC099924E41}">
      <dgm:prSet/>
      <dgm:spPr/>
      <dgm:t>
        <a:bodyPr/>
        <a:lstStyle/>
        <a:p>
          <a:endParaRPr lang="en-GB"/>
        </a:p>
      </dgm:t>
    </dgm:pt>
    <dgm:pt modelId="{169A9C9B-C15D-4A35-8F9D-0CA0FAFC5AED}" type="sibTrans" cxnId="{48E66C05-8481-4334-9C33-6BC099924E41}">
      <dgm:prSet/>
      <dgm:spPr/>
      <dgm:t>
        <a:bodyPr/>
        <a:lstStyle/>
        <a:p>
          <a:endParaRPr lang="en-GB"/>
        </a:p>
      </dgm:t>
    </dgm:pt>
    <dgm:pt modelId="{735B9839-D60F-4AE8-B2D4-8FFEC3C4645E}">
      <dgm:prSet phldrT="[Text]" custT="1"/>
      <dgm:spPr>
        <a:solidFill>
          <a:srgbClr val="D2EAF1"/>
        </a:solidFill>
      </dgm:spPr>
      <dgm:t>
        <a:bodyPr/>
        <a:lstStyle/>
        <a:p>
          <a:r>
            <a:rPr lang="en-GB" sz="1100">
              <a:solidFill>
                <a:sysClr val="windowText" lastClr="000000"/>
              </a:solidFill>
              <a:latin typeface="Arial" panose="020B0604020202020204" pitchFamily="34" charset="0"/>
              <a:cs typeface="Arial" panose="020B0604020202020204" pitchFamily="34" charset="0"/>
            </a:rPr>
            <a:t>Responsible for providing first point of contact advice and support to customers by telephone and web-chat</a:t>
          </a:r>
        </a:p>
      </dgm:t>
    </dgm:pt>
    <dgm:pt modelId="{332588F2-747E-4824-961A-4B71B36F8924}" type="parTrans" cxnId="{6A2E3B01-AF5B-4724-88A1-8E56AA03111F}">
      <dgm:prSet/>
      <dgm:spPr/>
      <dgm:t>
        <a:bodyPr/>
        <a:lstStyle/>
        <a:p>
          <a:endParaRPr lang="en-GB"/>
        </a:p>
      </dgm:t>
    </dgm:pt>
    <dgm:pt modelId="{1A74687E-A84F-4C9B-A85A-CD2676EFA408}" type="sibTrans" cxnId="{6A2E3B01-AF5B-4724-88A1-8E56AA03111F}">
      <dgm:prSet/>
      <dgm:spPr/>
      <dgm:t>
        <a:bodyPr/>
        <a:lstStyle/>
        <a:p>
          <a:endParaRPr lang="en-GB"/>
        </a:p>
      </dgm:t>
    </dgm:pt>
    <dgm:pt modelId="{5238C181-C517-4474-A1CA-814E164E5711}">
      <dgm:prSet phldrT="[Text]" custT="1"/>
      <dgm:spPr>
        <a:solidFill>
          <a:srgbClr val="D2EAF1"/>
        </a:solidFill>
      </dgm:spPr>
      <dgm:t>
        <a:bodyPr/>
        <a:lstStyle/>
        <a:p>
          <a:r>
            <a:rPr lang="en-GB" sz="1100">
              <a:solidFill>
                <a:sysClr val="windowText" lastClr="000000"/>
              </a:solidFill>
              <a:latin typeface="Arial" panose="020B0604020202020204" pitchFamily="34" charset="0"/>
              <a:cs typeface="Arial" panose="020B0604020202020204" pitchFamily="34" charset="0"/>
            </a:rPr>
            <a:t>Responsible for undertaking pre-tenancy applications and preparing sign up packs for new customers</a:t>
          </a:r>
        </a:p>
      </dgm:t>
    </dgm:pt>
    <dgm:pt modelId="{5ED12941-BC2D-4895-8ED9-0BCAB432636F}" type="parTrans" cxnId="{460879BA-F037-4819-98E4-6CBEBDAFF501}">
      <dgm:prSet/>
      <dgm:spPr/>
      <dgm:t>
        <a:bodyPr/>
        <a:lstStyle/>
        <a:p>
          <a:endParaRPr lang="en-GB"/>
        </a:p>
      </dgm:t>
    </dgm:pt>
    <dgm:pt modelId="{4309184E-E47E-4663-9E55-EBFF3D91D353}" type="sibTrans" cxnId="{460879BA-F037-4819-98E4-6CBEBDAFF501}">
      <dgm:prSet/>
      <dgm:spPr/>
      <dgm:t>
        <a:bodyPr/>
        <a:lstStyle/>
        <a:p>
          <a:endParaRPr lang="en-GB"/>
        </a:p>
      </dgm:t>
    </dgm:pt>
    <dgm:pt modelId="{59409AC7-900F-45BA-952D-AE50C65149F0}" type="pres">
      <dgm:prSet presAssocID="{58FFFE03-D4EF-46D9-8A84-7E58C7E05666}" presName="Name0" presStyleCnt="0">
        <dgm:presLayoutVars>
          <dgm:dir/>
          <dgm:animLvl val="lvl"/>
          <dgm:resizeHandles val="exact"/>
        </dgm:presLayoutVars>
      </dgm:prSet>
      <dgm:spPr/>
    </dgm:pt>
    <dgm:pt modelId="{94870EC0-A389-4D4A-B39B-49E625D44CFC}" type="pres">
      <dgm:prSet presAssocID="{A74CDBAA-F02E-4BF9-A655-BA4250AA3C21}" presName="linNode" presStyleCnt="0"/>
      <dgm:spPr/>
    </dgm:pt>
    <dgm:pt modelId="{15E60B2C-E5EB-4BDF-B8EE-D32D4EC557A9}" type="pres">
      <dgm:prSet presAssocID="{A74CDBAA-F02E-4BF9-A655-BA4250AA3C21}" presName="parentText" presStyleLbl="node1" presStyleIdx="0" presStyleCnt="5">
        <dgm:presLayoutVars>
          <dgm:chMax val="1"/>
          <dgm:bulletEnabled val="1"/>
        </dgm:presLayoutVars>
      </dgm:prSet>
      <dgm:spPr/>
    </dgm:pt>
    <dgm:pt modelId="{513CD84B-46B0-439A-B005-94FC3B6EDE4A}" type="pres">
      <dgm:prSet presAssocID="{A74CDBAA-F02E-4BF9-A655-BA4250AA3C21}" presName="descendantText" presStyleLbl="alignAccFollowNode1" presStyleIdx="0" presStyleCnt="5" custScaleY="82978">
        <dgm:presLayoutVars>
          <dgm:bulletEnabled val="1"/>
        </dgm:presLayoutVars>
      </dgm:prSet>
      <dgm:spPr/>
    </dgm:pt>
    <dgm:pt modelId="{F7AF8591-3F27-4594-AE18-B29022C48ABD}" type="pres">
      <dgm:prSet presAssocID="{4474E758-01F5-46EF-BA6C-8C160F8A848C}" presName="sp" presStyleCnt="0"/>
      <dgm:spPr/>
    </dgm:pt>
    <dgm:pt modelId="{D585FED7-3A7E-4C98-B084-E88AE2D4B4C0}" type="pres">
      <dgm:prSet presAssocID="{CF853D3D-8E39-491B-A7C4-F013482264C1}" presName="linNode" presStyleCnt="0"/>
      <dgm:spPr/>
    </dgm:pt>
    <dgm:pt modelId="{D4048D00-E8EC-495A-ABC3-47DAE33EBA85}" type="pres">
      <dgm:prSet presAssocID="{CF853D3D-8E39-491B-A7C4-F013482264C1}" presName="parentText" presStyleLbl="node1" presStyleIdx="1" presStyleCnt="5">
        <dgm:presLayoutVars>
          <dgm:chMax val="1"/>
          <dgm:bulletEnabled val="1"/>
        </dgm:presLayoutVars>
      </dgm:prSet>
      <dgm:spPr/>
    </dgm:pt>
    <dgm:pt modelId="{F36B0658-37C9-49B2-91C7-67C5D0D377C0}" type="pres">
      <dgm:prSet presAssocID="{CF853D3D-8E39-491B-A7C4-F013482264C1}" presName="descendantText" presStyleLbl="alignAccFollowNode1" presStyleIdx="1" presStyleCnt="5" custScaleY="101089">
        <dgm:presLayoutVars>
          <dgm:bulletEnabled val="1"/>
        </dgm:presLayoutVars>
      </dgm:prSet>
      <dgm:spPr/>
    </dgm:pt>
    <dgm:pt modelId="{FA622844-B02F-4B7E-A203-D655B01D688C}" type="pres">
      <dgm:prSet presAssocID="{D7F68BAB-8B27-438F-BB45-5628A3A9FF75}" presName="sp" presStyleCnt="0"/>
      <dgm:spPr/>
    </dgm:pt>
    <dgm:pt modelId="{A3EE35DF-14F8-4765-832F-E8F1D577D7D2}" type="pres">
      <dgm:prSet presAssocID="{AC6D27EE-E371-4299-9012-BD64C4DF3F57}" presName="linNode" presStyleCnt="0"/>
      <dgm:spPr/>
    </dgm:pt>
    <dgm:pt modelId="{6E646FED-B306-4E4A-8F36-BC31714CC629}" type="pres">
      <dgm:prSet presAssocID="{AC6D27EE-E371-4299-9012-BD64C4DF3F57}" presName="parentText" presStyleLbl="node1" presStyleIdx="2" presStyleCnt="5">
        <dgm:presLayoutVars>
          <dgm:chMax val="1"/>
          <dgm:bulletEnabled val="1"/>
        </dgm:presLayoutVars>
      </dgm:prSet>
      <dgm:spPr/>
    </dgm:pt>
    <dgm:pt modelId="{21150F81-886B-430A-A1F2-A1A3D9D2FA21}" type="pres">
      <dgm:prSet presAssocID="{AC6D27EE-E371-4299-9012-BD64C4DF3F57}" presName="descendantText" presStyleLbl="alignAccFollowNode1" presStyleIdx="2" presStyleCnt="5" custScaleY="102106">
        <dgm:presLayoutVars>
          <dgm:bulletEnabled val="1"/>
        </dgm:presLayoutVars>
      </dgm:prSet>
      <dgm:spPr/>
    </dgm:pt>
    <dgm:pt modelId="{5A7A82F1-2BE9-4798-817E-067921C84FA5}" type="pres">
      <dgm:prSet presAssocID="{7C1F6D78-520A-45FE-9E25-225C55D350E0}" presName="sp" presStyleCnt="0"/>
      <dgm:spPr/>
    </dgm:pt>
    <dgm:pt modelId="{6F573656-9267-433C-93C4-CD4EC506576C}" type="pres">
      <dgm:prSet presAssocID="{D12C3E82-1D2B-4021-90AF-05E2E9092290}" presName="linNode" presStyleCnt="0"/>
      <dgm:spPr/>
    </dgm:pt>
    <dgm:pt modelId="{B617497A-2858-4753-9CE5-A4A83C2EC80D}" type="pres">
      <dgm:prSet presAssocID="{D12C3E82-1D2B-4021-90AF-05E2E9092290}" presName="parentText" presStyleLbl="node1" presStyleIdx="3" presStyleCnt="5">
        <dgm:presLayoutVars>
          <dgm:chMax val="1"/>
          <dgm:bulletEnabled val="1"/>
        </dgm:presLayoutVars>
      </dgm:prSet>
      <dgm:spPr/>
    </dgm:pt>
    <dgm:pt modelId="{9333F6A3-5D20-4216-A78A-6E74EC18AEBC}" type="pres">
      <dgm:prSet presAssocID="{D12C3E82-1D2B-4021-90AF-05E2E9092290}" presName="descendantText" presStyleLbl="alignAccFollowNode1" presStyleIdx="3" presStyleCnt="5" custScaleY="188929">
        <dgm:presLayoutVars>
          <dgm:bulletEnabled val="1"/>
        </dgm:presLayoutVars>
      </dgm:prSet>
      <dgm:spPr/>
    </dgm:pt>
    <dgm:pt modelId="{42CFA122-351E-42BF-BAC1-7F55D08F85B9}" type="pres">
      <dgm:prSet presAssocID="{573202BA-0B90-4A7F-9236-AB19767989FB}" presName="sp" presStyleCnt="0"/>
      <dgm:spPr/>
    </dgm:pt>
    <dgm:pt modelId="{9415F31B-5B98-4DA2-B8DC-3FE2C1F2E62F}" type="pres">
      <dgm:prSet presAssocID="{BBF170A7-EC4F-4C02-B038-905DC9608A3B}" presName="linNode" presStyleCnt="0"/>
      <dgm:spPr/>
    </dgm:pt>
    <dgm:pt modelId="{C7C47F7F-0EC9-406B-840A-D7122FD7E943}" type="pres">
      <dgm:prSet presAssocID="{BBF170A7-EC4F-4C02-B038-905DC9608A3B}" presName="parentText" presStyleLbl="node1" presStyleIdx="4" presStyleCnt="5">
        <dgm:presLayoutVars>
          <dgm:chMax val="1"/>
          <dgm:bulletEnabled val="1"/>
        </dgm:presLayoutVars>
      </dgm:prSet>
      <dgm:spPr/>
    </dgm:pt>
    <dgm:pt modelId="{F7739A78-BD19-4C1E-A8AF-737F73101C64}" type="pres">
      <dgm:prSet presAssocID="{BBF170A7-EC4F-4C02-B038-905DC9608A3B}" presName="descendantText" presStyleLbl="alignAccFollowNode1" presStyleIdx="4" presStyleCnt="5">
        <dgm:presLayoutVars>
          <dgm:bulletEnabled val="1"/>
        </dgm:presLayoutVars>
      </dgm:prSet>
      <dgm:spPr/>
    </dgm:pt>
  </dgm:ptLst>
  <dgm:cxnLst>
    <dgm:cxn modelId="{6A2E3B01-AF5B-4724-88A1-8E56AA03111F}" srcId="{BBF170A7-EC4F-4C02-B038-905DC9608A3B}" destId="{735B9839-D60F-4AE8-B2D4-8FFEC3C4645E}" srcOrd="0" destOrd="0" parTransId="{332588F2-747E-4824-961A-4B71B36F8924}" sibTransId="{1A74687E-A84F-4C9B-A85A-CD2676EFA408}"/>
    <dgm:cxn modelId="{1AEA5E02-4025-4E7E-8268-DC41B47C2CC5}" srcId="{58FFFE03-D4EF-46D9-8A84-7E58C7E05666}" destId="{D12C3E82-1D2B-4021-90AF-05E2E9092290}" srcOrd="3" destOrd="0" parTransId="{4A7AC8CC-1B2D-4FAD-AD06-D27A82EC099B}" sibTransId="{573202BA-0B90-4A7F-9236-AB19767989FB}"/>
    <dgm:cxn modelId="{36CD1403-89DC-4AF5-977A-4676045A8068}" type="presOf" srcId="{D12C3E82-1D2B-4021-90AF-05E2E9092290}" destId="{B617497A-2858-4753-9CE5-A4A83C2EC80D}" srcOrd="0" destOrd="0" presId="urn:microsoft.com/office/officeart/2005/8/layout/vList5"/>
    <dgm:cxn modelId="{48E66C05-8481-4334-9C33-6BC099924E41}" srcId="{58FFFE03-D4EF-46D9-8A84-7E58C7E05666}" destId="{BBF170A7-EC4F-4C02-B038-905DC9608A3B}" srcOrd="4" destOrd="0" parTransId="{2158E9D9-E02B-4A0D-A65D-76E3FC8ED25A}" sibTransId="{169A9C9B-C15D-4A35-8F9D-0CA0FAFC5AED}"/>
    <dgm:cxn modelId="{5F7AEA13-2B1C-4782-8457-AFC7C024BB23}" srcId="{CF853D3D-8E39-491B-A7C4-F013482264C1}" destId="{AAD02838-72B3-40F5-A116-794C8AECCCFB}" srcOrd="0" destOrd="0" parTransId="{BDD6F0C9-C8F1-4027-9103-8DF98A2B7BD1}" sibTransId="{0E2C4EE3-2C4B-482C-9719-779DA09B91E8}"/>
    <dgm:cxn modelId="{3FC33E1D-A215-4095-8DFF-A7467AEAA051}" srcId="{58FFFE03-D4EF-46D9-8A84-7E58C7E05666}" destId="{A74CDBAA-F02E-4BF9-A655-BA4250AA3C21}" srcOrd="0" destOrd="0" parTransId="{695560A7-AF0D-4CD8-9DE2-FA9944EDE2E0}" sibTransId="{4474E758-01F5-46EF-BA6C-8C160F8A848C}"/>
    <dgm:cxn modelId="{24B2B31F-C7B8-4E0B-ADC1-1B43DCE2B7EC}" type="presOf" srcId="{AC6D27EE-E371-4299-9012-BD64C4DF3F57}" destId="{6E646FED-B306-4E4A-8F36-BC31714CC629}" srcOrd="0" destOrd="0" presId="urn:microsoft.com/office/officeart/2005/8/layout/vList5"/>
    <dgm:cxn modelId="{DD07B92A-6E68-4B33-A783-E05321D7E596}" type="presOf" srcId="{CF853D3D-8E39-491B-A7C4-F013482264C1}" destId="{D4048D00-E8EC-495A-ABC3-47DAE33EBA85}" srcOrd="0" destOrd="0" presId="urn:microsoft.com/office/officeart/2005/8/layout/vList5"/>
    <dgm:cxn modelId="{88CFC12A-7113-4F7E-AF4F-CF415BB7897C}" type="presOf" srcId="{5238C181-C517-4474-A1CA-814E164E5711}" destId="{9333F6A3-5D20-4216-A78A-6E74EC18AEBC}" srcOrd="0" destOrd="2" presId="urn:microsoft.com/office/officeart/2005/8/layout/vList5"/>
    <dgm:cxn modelId="{7A1FF55F-42B9-4D9B-9626-E789987B6947}" type="presOf" srcId="{AAD02838-72B3-40F5-A116-794C8AECCCFB}" destId="{F36B0658-37C9-49B2-91C7-67C5D0D377C0}" srcOrd="0" destOrd="0" presId="urn:microsoft.com/office/officeart/2005/8/layout/vList5"/>
    <dgm:cxn modelId="{581D1560-1755-4CF8-8064-AE2B0F636B30}" type="presOf" srcId="{3A96CD30-CE16-4D41-B71C-E1DE8B5B3937}" destId="{9333F6A3-5D20-4216-A78A-6E74EC18AEBC}" srcOrd="0" destOrd="0" presId="urn:microsoft.com/office/officeart/2005/8/layout/vList5"/>
    <dgm:cxn modelId="{F81C8A44-51FA-49A2-961B-571901D75949}" type="presOf" srcId="{159EFB1B-A6BB-42AE-AA85-29EE2EF5B48B}" destId="{21150F81-886B-430A-A1F2-A1A3D9D2FA21}" srcOrd="0" destOrd="1" presId="urn:microsoft.com/office/officeart/2005/8/layout/vList5"/>
    <dgm:cxn modelId="{0D14AB6B-A838-4F62-9581-4C69A7B372F0}" srcId="{AC6D27EE-E371-4299-9012-BD64C4DF3F57}" destId="{F5E36D40-DFB1-478B-9ABE-9EE5655B8A86}" srcOrd="0" destOrd="0" parTransId="{1CF48BB2-051F-4ACD-8868-07309C6EFAA2}" sibTransId="{D4D6466A-68A7-4C6F-83B6-A30934678F7C}"/>
    <dgm:cxn modelId="{A925224D-6523-421B-B169-8CBA27E62313}" srcId="{A74CDBAA-F02E-4BF9-A655-BA4250AA3C21}" destId="{6F535ABA-2BC1-457A-BF60-8A71EF456A40}" srcOrd="0" destOrd="0" parTransId="{73D1EBC6-3026-44BF-A7AA-3B37A8CE0C08}" sibTransId="{2681F8FC-DE5C-490D-9D03-152B1ACA2AE7}"/>
    <dgm:cxn modelId="{75CFA74F-84CF-430B-BD93-C9DB007BFF66}" type="presOf" srcId="{F5E36D40-DFB1-478B-9ABE-9EE5655B8A86}" destId="{21150F81-886B-430A-A1F2-A1A3D9D2FA21}" srcOrd="0" destOrd="0" presId="urn:microsoft.com/office/officeart/2005/8/layout/vList5"/>
    <dgm:cxn modelId="{9D812D55-4EC8-41A4-88AC-8CD5C50F0E50}" type="presOf" srcId="{09C83161-E313-4538-9B71-93A960E656D6}" destId="{9333F6A3-5D20-4216-A78A-6E74EC18AEBC}" srcOrd="0" destOrd="1" presId="urn:microsoft.com/office/officeart/2005/8/layout/vList5"/>
    <dgm:cxn modelId="{56D0F675-B5AA-4B04-B2EF-3A1057E4A0D0}" type="presOf" srcId="{6F535ABA-2BC1-457A-BF60-8A71EF456A40}" destId="{513CD84B-46B0-439A-B005-94FC3B6EDE4A}" srcOrd="0" destOrd="0" presId="urn:microsoft.com/office/officeart/2005/8/layout/vList5"/>
    <dgm:cxn modelId="{C908577A-C487-4BE8-BA74-B5DF6D74C8CA}" type="presOf" srcId="{A74CDBAA-F02E-4BF9-A655-BA4250AA3C21}" destId="{15E60B2C-E5EB-4BDF-B8EE-D32D4EC557A9}" srcOrd="0" destOrd="0" presId="urn:microsoft.com/office/officeart/2005/8/layout/vList5"/>
    <dgm:cxn modelId="{4FE0529A-5104-4AB0-A6F9-62FE52180EE6}" type="presOf" srcId="{58FFFE03-D4EF-46D9-8A84-7E58C7E05666}" destId="{59409AC7-900F-45BA-952D-AE50C65149F0}" srcOrd="0" destOrd="0" presId="urn:microsoft.com/office/officeart/2005/8/layout/vList5"/>
    <dgm:cxn modelId="{8876DCA9-FF40-4CEB-9726-7AAFAD090747}" srcId="{AC6D27EE-E371-4299-9012-BD64C4DF3F57}" destId="{159EFB1B-A6BB-42AE-AA85-29EE2EF5B48B}" srcOrd="1" destOrd="0" parTransId="{FDDEACB3-D3AE-47F4-8B18-70DF00D4CDE5}" sibTransId="{415084B6-B55D-4067-A2C7-C17B2D2E7D69}"/>
    <dgm:cxn modelId="{F464CDB1-E1C8-4CCC-909A-24694D0966EE}" srcId="{D12C3E82-1D2B-4021-90AF-05E2E9092290}" destId="{09C83161-E313-4538-9B71-93A960E656D6}" srcOrd="1" destOrd="0" parTransId="{19A4353C-6929-4843-B666-5CFC883BCD65}" sibTransId="{4B966D09-BFC7-4597-93C8-4627A2D3F2DB}"/>
    <dgm:cxn modelId="{365E1DBA-8880-4FB9-A001-65EDB812EA1F}" srcId="{D12C3E82-1D2B-4021-90AF-05E2E9092290}" destId="{3A96CD30-CE16-4D41-B71C-E1DE8B5B3937}" srcOrd="0" destOrd="0" parTransId="{CA5345C2-EE89-4262-9913-96027EC5F7DF}" sibTransId="{707F386D-D7BA-4C3E-A2D8-A9003E03F5F1}"/>
    <dgm:cxn modelId="{460879BA-F037-4819-98E4-6CBEBDAFF501}" srcId="{D12C3E82-1D2B-4021-90AF-05E2E9092290}" destId="{5238C181-C517-4474-A1CA-814E164E5711}" srcOrd="2" destOrd="0" parTransId="{5ED12941-BC2D-4895-8ED9-0BCAB432636F}" sibTransId="{4309184E-E47E-4663-9E55-EBFF3D91D353}"/>
    <dgm:cxn modelId="{128BACDD-8FDD-4EBE-8105-13AFB032FA09}" srcId="{58FFFE03-D4EF-46D9-8A84-7E58C7E05666}" destId="{CF853D3D-8E39-491B-A7C4-F013482264C1}" srcOrd="1" destOrd="0" parTransId="{1D67440C-0ABE-4583-B9AB-450860E17FB8}" sibTransId="{D7F68BAB-8B27-438F-BB45-5628A3A9FF75}"/>
    <dgm:cxn modelId="{9B9901E0-C9DE-42A8-AAF8-E29C5225DCB8}" srcId="{58FFFE03-D4EF-46D9-8A84-7E58C7E05666}" destId="{AC6D27EE-E371-4299-9012-BD64C4DF3F57}" srcOrd="2" destOrd="0" parTransId="{C6039C39-D568-4435-A03D-19CC7867888F}" sibTransId="{7C1F6D78-520A-45FE-9E25-225C55D350E0}"/>
    <dgm:cxn modelId="{F6EE18EC-A8F6-4B6E-BCD6-9263548335D1}" type="presOf" srcId="{735B9839-D60F-4AE8-B2D4-8FFEC3C4645E}" destId="{F7739A78-BD19-4C1E-A8AF-737F73101C64}" srcOrd="0" destOrd="0" presId="urn:microsoft.com/office/officeart/2005/8/layout/vList5"/>
    <dgm:cxn modelId="{78F723F4-5E6B-4E6E-BBA4-2F828D175D96}" type="presOf" srcId="{BBF170A7-EC4F-4C02-B038-905DC9608A3B}" destId="{C7C47F7F-0EC9-406B-840A-D7122FD7E943}" srcOrd="0" destOrd="0" presId="urn:microsoft.com/office/officeart/2005/8/layout/vList5"/>
    <dgm:cxn modelId="{7480C52F-FDB8-47C8-AC7D-FE7954E830F6}" type="presParOf" srcId="{59409AC7-900F-45BA-952D-AE50C65149F0}" destId="{94870EC0-A389-4D4A-B39B-49E625D44CFC}" srcOrd="0" destOrd="0" presId="urn:microsoft.com/office/officeart/2005/8/layout/vList5"/>
    <dgm:cxn modelId="{44EE164D-5A13-4239-B8A3-950992650FBA}" type="presParOf" srcId="{94870EC0-A389-4D4A-B39B-49E625D44CFC}" destId="{15E60B2C-E5EB-4BDF-B8EE-D32D4EC557A9}" srcOrd="0" destOrd="0" presId="urn:microsoft.com/office/officeart/2005/8/layout/vList5"/>
    <dgm:cxn modelId="{07EAAAE8-CE82-4638-82E1-A6F2E77E21EB}" type="presParOf" srcId="{94870EC0-A389-4D4A-B39B-49E625D44CFC}" destId="{513CD84B-46B0-439A-B005-94FC3B6EDE4A}" srcOrd="1" destOrd="0" presId="urn:microsoft.com/office/officeart/2005/8/layout/vList5"/>
    <dgm:cxn modelId="{CEF42611-ED23-4FCD-AB50-6821628ED263}" type="presParOf" srcId="{59409AC7-900F-45BA-952D-AE50C65149F0}" destId="{F7AF8591-3F27-4594-AE18-B29022C48ABD}" srcOrd="1" destOrd="0" presId="urn:microsoft.com/office/officeart/2005/8/layout/vList5"/>
    <dgm:cxn modelId="{9581168E-2495-4572-99CE-49AAEA23E1FA}" type="presParOf" srcId="{59409AC7-900F-45BA-952D-AE50C65149F0}" destId="{D585FED7-3A7E-4C98-B084-E88AE2D4B4C0}" srcOrd="2" destOrd="0" presId="urn:microsoft.com/office/officeart/2005/8/layout/vList5"/>
    <dgm:cxn modelId="{17894B10-343E-4B53-ACAB-C5D971E03B08}" type="presParOf" srcId="{D585FED7-3A7E-4C98-B084-E88AE2D4B4C0}" destId="{D4048D00-E8EC-495A-ABC3-47DAE33EBA85}" srcOrd="0" destOrd="0" presId="urn:microsoft.com/office/officeart/2005/8/layout/vList5"/>
    <dgm:cxn modelId="{A8539937-521F-406E-89C1-795C6706D4A3}" type="presParOf" srcId="{D585FED7-3A7E-4C98-B084-E88AE2D4B4C0}" destId="{F36B0658-37C9-49B2-91C7-67C5D0D377C0}" srcOrd="1" destOrd="0" presId="urn:microsoft.com/office/officeart/2005/8/layout/vList5"/>
    <dgm:cxn modelId="{6BAEF18B-F194-491E-A303-D94517C8A6F8}" type="presParOf" srcId="{59409AC7-900F-45BA-952D-AE50C65149F0}" destId="{FA622844-B02F-4B7E-A203-D655B01D688C}" srcOrd="3" destOrd="0" presId="urn:microsoft.com/office/officeart/2005/8/layout/vList5"/>
    <dgm:cxn modelId="{395286D8-CE79-449A-930B-4E60F7AE551C}" type="presParOf" srcId="{59409AC7-900F-45BA-952D-AE50C65149F0}" destId="{A3EE35DF-14F8-4765-832F-E8F1D577D7D2}" srcOrd="4" destOrd="0" presId="urn:microsoft.com/office/officeart/2005/8/layout/vList5"/>
    <dgm:cxn modelId="{6F281E06-2EEB-4BB4-B1F3-B3612606A40F}" type="presParOf" srcId="{A3EE35DF-14F8-4765-832F-E8F1D577D7D2}" destId="{6E646FED-B306-4E4A-8F36-BC31714CC629}" srcOrd="0" destOrd="0" presId="urn:microsoft.com/office/officeart/2005/8/layout/vList5"/>
    <dgm:cxn modelId="{3117104C-8B39-4849-A75E-73BD7F95955C}" type="presParOf" srcId="{A3EE35DF-14F8-4765-832F-E8F1D577D7D2}" destId="{21150F81-886B-430A-A1F2-A1A3D9D2FA21}" srcOrd="1" destOrd="0" presId="urn:microsoft.com/office/officeart/2005/8/layout/vList5"/>
    <dgm:cxn modelId="{3F1497E0-A9FC-41DB-9B77-EEF2256E8679}" type="presParOf" srcId="{59409AC7-900F-45BA-952D-AE50C65149F0}" destId="{5A7A82F1-2BE9-4798-817E-067921C84FA5}" srcOrd="5" destOrd="0" presId="urn:microsoft.com/office/officeart/2005/8/layout/vList5"/>
    <dgm:cxn modelId="{BFA208AE-B03C-4189-AB71-37B0CD08F36C}" type="presParOf" srcId="{59409AC7-900F-45BA-952D-AE50C65149F0}" destId="{6F573656-9267-433C-93C4-CD4EC506576C}" srcOrd="6" destOrd="0" presId="urn:microsoft.com/office/officeart/2005/8/layout/vList5"/>
    <dgm:cxn modelId="{7793E242-0C71-4F96-A80E-D7E39F484B95}" type="presParOf" srcId="{6F573656-9267-433C-93C4-CD4EC506576C}" destId="{B617497A-2858-4753-9CE5-A4A83C2EC80D}" srcOrd="0" destOrd="0" presId="urn:microsoft.com/office/officeart/2005/8/layout/vList5"/>
    <dgm:cxn modelId="{EE20C7CD-DBC4-4B22-AB8C-22A7DEFED31C}" type="presParOf" srcId="{6F573656-9267-433C-93C4-CD4EC506576C}" destId="{9333F6A3-5D20-4216-A78A-6E74EC18AEBC}" srcOrd="1" destOrd="0" presId="urn:microsoft.com/office/officeart/2005/8/layout/vList5"/>
    <dgm:cxn modelId="{F49FF84F-5784-4D6F-AC73-110BFCEAAC2B}" type="presParOf" srcId="{59409AC7-900F-45BA-952D-AE50C65149F0}" destId="{42CFA122-351E-42BF-BAC1-7F55D08F85B9}" srcOrd="7" destOrd="0" presId="urn:microsoft.com/office/officeart/2005/8/layout/vList5"/>
    <dgm:cxn modelId="{205A07F9-14FD-407E-94CE-2E5E42898A40}" type="presParOf" srcId="{59409AC7-900F-45BA-952D-AE50C65149F0}" destId="{9415F31B-5B98-4DA2-B8DC-3FE2C1F2E62F}" srcOrd="8" destOrd="0" presId="urn:microsoft.com/office/officeart/2005/8/layout/vList5"/>
    <dgm:cxn modelId="{F5AFC489-9407-493B-90D6-4D7AF192EDF7}" type="presParOf" srcId="{9415F31B-5B98-4DA2-B8DC-3FE2C1F2E62F}" destId="{C7C47F7F-0EC9-406B-840A-D7122FD7E943}" srcOrd="0" destOrd="0" presId="urn:microsoft.com/office/officeart/2005/8/layout/vList5"/>
    <dgm:cxn modelId="{D4ACC282-C4A0-43BD-8C31-89DC716DA344}" type="presParOf" srcId="{9415F31B-5B98-4DA2-B8DC-3FE2C1F2E62F}" destId="{F7739A78-BD19-4C1E-A8AF-737F73101C64}" srcOrd="1" destOrd="0" presId="urn:microsoft.com/office/officeart/2005/8/layout/vList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3CD84B-46B0-439A-B005-94FC3B6EDE4A}">
      <dsp:nvSpPr>
        <dsp:cNvPr id="0" name=""/>
        <dsp:cNvSpPr/>
      </dsp:nvSpPr>
      <dsp:spPr>
        <a:xfrm rot="5400000">
          <a:off x="3596579" y="-1413019"/>
          <a:ext cx="538652" cy="3638499"/>
        </a:xfrm>
        <a:prstGeom prst="round2SameRect">
          <a:avLst/>
        </a:prstGeom>
        <a:solidFill>
          <a:srgbClr val="D2EAF1"/>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solidFill>
              <a:latin typeface="Arial" panose="020B0604020202020204" pitchFamily="34" charset="0"/>
              <a:cs typeface="Arial" panose="020B0604020202020204" pitchFamily="34" charset="0"/>
            </a:rPr>
            <a:t>Responsible for the day to day operational management of the relevant service area, supported by Heads of Service</a:t>
          </a:r>
        </a:p>
      </dsp:txBody>
      <dsp:txXfrm rot="-5400000">
        <a:off x="2046656" y="163199"/>
        <a:ext cx="3612204" cy="486062"/>
      </dsp:txXfrm>
    </dsp:sp>
    <dsp:sp modelId="{15E60B2C-E5EB-4BDF-B8EE-D32D4EC557A9}">
      <dsp:nvSpPr>
        <dsp:cNvPr id="0" name=""/>
        <dsp:cNvSpPr/>
      </dsp:nvSpPr>
      <dsp:spPr>
        <a:xfrm>
          <a:off x="0" y="511"/>
          <a:ext cx="2046655" cy="811438"/>
        </a:xfrm>
        <a:prstGeom prst="roundRect">
          <a:avLst/>
        </a:prstGeom>
        <a:solidFill>
          <a:srgbClr val="4BACC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bg1"/>
              </a:solidFill>
              <a:latin typeface="Arial" panose="020B0604020202020204" pitchFamily="34" charset="0"/>
              <a:cs typeface="Arial" panose="020B0604020202020204" pitchFamily="34" charset="0"/>
            </a:rPr>
            <a:t>Directors (Homes &amp; Communities, C&amp;S Operations)</a:t>
          </a:r>
        </a:p>
      </dsp:txBody>
      <dsp:txXfrm>
        <a:off x="39611" y="40122"/>
        <a:ext cx="1967433" cy="732216"/>
      </dsp:txXfrm>
    </dsp:sp>
    <dsp:sp modelId="{F36B0658-37C9-49B2-91C7-67C5D0D377C0}">
      <dsp:nvSpPr>
        <dsp:cNvPr id="0" name=""/>
        <dsp:cNvSpPr/>
      </dsp:nvSpPr>
      <dsp:spPr>
        <a:xfrm rot="5400000">
          <a:off x="3537795" y="-561008"/>
          <a:ext cx="656220" cy="3638499"/>
        </a:xfrm>
        <a:prstGeom prst="round2SameRect">
          <a:avLst/>
        </a:prstGeom>
        <a:solidFill>
          <a:srgbClr val="D2EAF1"/>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solidFill>
              <a:latin typeface="Arial" panose="020B0604020202020204" pitchFamily="34" charset="0"/>
              <a:cs typeface="Arial" panose="020B0604020202020204" pitchFamily="34" charset="0"/>
            </a:rPr>
            <a:t>Responsible for the delivery of the content of the policy, ensuring properties are let in line with regulatory requirements and that any training for operational colleagues is designed and delivered</a:t>
          </a:r>
        </a:p>
      </dsp:txBody>
      <dsp:txXfrm rot="-5400000">
        <a:off x="2046656" y="962165"/>
        <a:ext cx="3606465" cy="592152"/>
      </dsp:txXfrm>
    </dsp:sp>
    <dsp:sp modelId="{D4048D00-E8EC-495A-ABC3-47DAE33EBA85}">
      <dsp:nvSpPr>
        <dsp:cNvPr id="0" name=""/>
        <dsp:cNvSpPr/>
      </dsp:nvSpPr>
      <dsp:spPr>
        <a:xfrm>
          <a:off x="0" y="852521"/>
          <a:ext cx="2046655" cy="811438"/>
        </a:xfrm>
        <a:prstGeom prst="roundRect">
          <a:avLst/>
        </a:prstGeom>
        <a:solidFill>
          <a:srgbClr val="4BACC6">
            <a:alpha val="89804"/>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bg1"/>
              </a:solidFill>
              <a:latin typeface="Arial" panose="020B0604020202020204" pitchFamily="34" charset="0"/>
              <a:cs typeface="Arial" panose="020B0604020202020204" pitchFamily="34" charset="0"/>
            </a:rPr>
            <a:t>Heads of Service (Housing Management Services, C&amp;S Operations)</a:t>
          </a:r>
        </a:p>
      </dsp:txBody>
      <dsp:txXfrm>
        <a:off x="39611" y="892132"/>
        <a:ext cx="1967433" cy="732216"/>
      </dsp:txXfrm>
    </dsp:sp>
    <dsp:sp modelId="{21150F81-886B-430A-A1F2-A1A3D9D2FA21}">
      <dsp:nvSpPr>
        <dsp:cNvPr id="0" name=""/>
        <dsp:cNvSpPr/>
      </dsp:nvSpPr>
      <dsp:spPr>
        <a:xfrm rot="5400000">
          <a:off x="3534494" y="291002"/>
          <a:ext cx="662822" cy="3638499"/>
        </a:xfrm>
        <a:prstGeom prst="round2SameRect">
          <a:avLst/>
        </a:prstGeom>
        <a:solidFill>
          <a:srgbClr val="D2EAF1"/>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solidFill>
              <a:latin typeface="Arial" panose="020B0604020202020204" pitchFamily="34" charset="0"/>
              <a:cs typeface="Arial" panose="020B0604020202020204" pitchFamily="34" charset="0"/>
            </a:rPr>
            <a:t>Responsible for carrying out viewings and sign ups with new customers</a:t>
          </a:r>
        </a:p>
        <a:p>
          <a:pPr marL="57150" lvl="1" indent="-57150" algn="l" defTabSz="488950">
            <a:lnSpc>
              <a:spcPct val="90000"/>
            </a:lnSpc>
            <a:spcBef>
              <a:spcPct val="0"/>
            </a:spcBef>
            <a:spcAft>
              <a:spcPct val="15000"/>
            </a:spcAft>
            <a:buChar char="•"/>
          </a:pPr>
          <a:r>
            <a:rPr lang="en-GB" sz="1100" kern="1200">
              <a:solidFill>
                <a:sysClr val="windowText" lastClr="000000"/>
              </a:solidFill>
              <a:latin typeface="Arial" panose="020B0604020202020204" pitchFamily="34" charset="0"/>
              <a:cs typeface="Arial" panose="020B0604020202020204" pitchFamily="34" charset="0"/>
            </a:rPr>
            <a:t>Responsible for providing face to face advice and support to customers</a:t>
          </a:r>
        </a:p>
      </dsp:txBody>
      <dsp:txXfrm rot="-5400000">
        <a:off x="2046656" y="1811196"/>
        <a:ext cx="3606143" cy="598110"/>
      </dsp:txXfrm>
    </dsp:sp>
    <dsp:sp modelId="{6E646FED-B306-4E4A-8F36-BC31714CC629}">
      <dsp:nvSpPr>
        <dsp:cNvPr id="0" name=""/>
        <dsp:cNvSpPr/>
      </dsp:nvSpPr>
      <dsp:spPr>
        <a:xfrm>
          <a:off x="0" y="1704532"/>
          <a:ext cx="2046655" cy="811438"/>
        </a:xfrm>
        <a:prstGeom prst="roundRect">
          <a:avLst/>
        </a:prstGeom>
        <a:solidFill>
          <a:srgbClr val="4BACC6">
            <a:alpha val="89804"/>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bg1"/>
              </a:solidFill>
              <a:latin typeface="Arial" panose="020B0604020202020204" pitchFamily="34" charset="0"/>
              <a:cs typeface="Arial" panose="020B0604020202020204" pitchFamily="34" charset="0"/>
            </a:rPr>
            <a:t>Housing Services Team and C&amp;S Operational Colleagues</a:t>
          </a:r>
        </a:p>
      </dsp:txBody>
      <dsp:txXfrm>
        <a:off x="39611" y="1744143"/>
        <a:ext cx="1967433" cy="732216"/>
      </dsp:txXfrm>
    </dsp:sp>
    <dsp:sp modelId="{9333F6A3-5D20-4216-A78A-6E74EC18AEBC}">
      <dsp:nvSpPr>
        <dsp:cNvPr id="0" name=""/>
        <dsp:cNvSpPr/>
      </dsp:nvSpPr>
      <dsp:spPr>
        <a:xfrm rot="5400000">
          <a:off x="3248912" y="1352287"/>
          <a:ext cx="1226434" cy="3634945"/>
        </a:xfrm>
        <a:prstGeom prst="round2SameRect">
          <a:avLst/>
        </a:prstGeom>
        <a:solidFill>
          <a:srgbClr val="D2EAF1"/>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solidFill>
              <a:latin typeface="Arial" panose="020B0604020202020204" pitchFamily="34" charset="0"/>
              <a:cs typeface="Arial" panose="020B0604020202020204" pitchFamily="34" charset="0"/>
            </a:rPr>
            <a:t>Responsible for providing specialist lettings advice and support to customers by telephone, MyRiverside App and email</a:t>
          </a:r>
        </a:p>
        <a:p>
          <a:pPr marL="57150" lvl="1" indent="-57150" algn="l" defTabSz="488950">
            <a:lnSpc>
              <a:spcPct val="90000"/>
            </a:lnSpc>
            <a:spcBef>
              <a:spcPct val="0"/>
            </a:spcBef>
            <a:spcAft>
              <a:spcPct val="15000"/>
            </a:spcAft>
            <a:buChar char="•"/>
          </a:pPr>
          <a:r>
            <a:rPr lang="en-GB" sz="1100" kern="1200">
              <a:solidFill>
                <a:sysClr val="windowText" lastClr="000000"/>
              </a:solidFill>
              <a:latin typeface="Arial" panose="020B0604020202020204" pitchFamily="34" charset="0"/>
              <a:cs typeface="Arial" panose="020B0604020202020204" pitchFamily="34" charset="0"/>
            </a:rPr>
            <a:t>Responsible for advertising available homes</a:t>
          </a:r>
        </a:p>
        <a:p>
          <a:pPr marL="57150" lvl="1" indent="-57150" algn="l" defTabSz="488950">
            <a:lnSpc>
              <a:spcPct val="90000"/>
            </a:lnSpc>
            <a:spcBef>
              <a:spcPct val="0"/>
            </a:spcBef>
            <a:spcAft>
              <a:spcPct val="15000"/>
            </a:spcAft>
            <a:buChar char="•"/>
          </a:pPr>
          <a:r>
            <a:rPr lang="en-GB" sz="1100" kern="1200">
              <a:solidFill>
                <a:sysClr val="windowText" lastClr="000000"/>
              </a:solidFill>
              <a:latin typeface="Arial" panose="020B0604020202020204" pitchFamily="34" charset="0"/>
              <a:cs typeface="Arial" panose="020B0604020202020204" pitchFamily="34" charset="0"/>
            </a:rPr>
            <a:t>Responsible for undertaking pre-tenancy applications and preparing sign up packs for new customers</a:t>
          </a:r>
        </a:p>
      </dsp:txBody>
      <dsp:txXfrm rot="-5400000">
        <a:off x="2044657" y="2616412"/>
        <a:ext cx="3575075" cy="1106694"/>
      </dsp:txXfrm>
    </dsp:sp>
    <dsp:sp modelId="{B617497A-2858-4753-9CE5-A4A83C2EC80D}">
      <dsp:nvSpPr>
        <dsp:cNvPr id="0" name=""/>
        <dsp:cNvSpPr/>
      </dsp:nvSpPr>
      <dsp:spPr>
        <a:xfrm>
          <a:off x="0" y="2764041"/>
          <a:ext cx="2044657" cy="811438"/>
        </a:xfrm>
        <a:prstGeom prst="roundRect">
          <a:avLst/>
        </a:prstGeom>
        <a:solidFill>
          <a:srgbClr val="4BACC6">
            <a:alpha val="89804"/>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bg1"/>
              </a:solidFill>
              <a:latin typeface="Arial" panose="020B0604020202020204" pitchFamily="34" charset="0"/>
              <a:cs typeface="Arial" panose="020B0604020202020204" pitchFamily="34" charset="0"/>
            </a:rPr>
            <a:t>Lettings Officers and C&amp;S Operational Colleagues</a:t>
          </a:r>
        </a:p>
      </dsp:txBody>
      <dsp:txXfrm>
        <a:off x="39611" y="2803652"/>
        <a:ext cx="1965435" cy="732216"/>
      </dsp:txXfrm>
    </dsp:sp>
    <dsp:sp modelId="{F7739A78-BD19-4C1E-A8AF-737F73101C64}">
      <dsp:nvSpPr>
        <dsp:cNvPr id="0" name=""/>
        <dsp:cNvSpPr/>
      </dsp:nvSpPr>
      <dsp:spPr>
        <a:xfrm rot="5400000">
          <a:off x="3541329" y="2410019"/>
          <a:ext cx="649151" cy="3638499"/>
        </a:xfrm>
        <a:prstGeom prst="round2SameRect">
          <a:avLst/>
        </a:prstGeom>
        <a:solidFill>
          <a:srgbClr val="D2EAF1"/>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solidFill>
              <a:latin typeface="Arial" panose="020B0604020202020204" pitchFamily="34" charset="0"/>
              <a:cs typeface="Arial" panose="020B0604020202020204" pitchFamily="34" charset="0"/>
            </a:rPr>
            <a:t>Responsible for providing first point of contact advice and support to customers by telephone and web-chat</a:t>
          </a:r>
        </a:p>
      </dsp:txBody>
      <dsp:txXfrm rot="-5400000">
        <a:off x="2046656" y="3936382"/>
        <a:ext cx="3606810" cy="585773"/>
      </dsp:txXfrm>
    </dsp:sp>
    <dsp:sp modelId="{C7C47F7F-0EC9-406B-840A-D7122FD7E943}">
      <dsp:nvSpPr>
        <dsp:cNvPr id="0" name=""/>
        <dsp:cNvSpPr/>
      </dsp:nvSpPr>
      <dsp:spPr>
        <a:xfrm>
          <a:off x="0" y="3823550"/>
          <a:ext cx="2046655" cy="811438"/>
        </a:xfrm>
        <a:prstGeom prst="roundRect">
          <a:avLst/>
        </a:prstGeom>
        <a:solidFill>
          <a:srgbClr val="4BACC6">
            <a:alpha val="89804"/>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bg1"/>
              </a:solidFill>
              <a:latin typeface="Arial" panose="020B0604020202020204" pitchFamily="34" charset="0"/>
              <a:cs typeface="Arial" panose="020B0604020202020204" pitchFamily="34" charset="0"/>
            </a:rPr>
            <a:t>Customer Service Advisors</a:t>
          </a:r>
        </a:p>
      </dsp:txBody>
      <dsp:txXfrm>
        <a:off x="39611" y="3863161"/>
        <a:ext cx="1967433" cy="732216"/>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atestApproval xmlns="4465296b-13f6-4669-8dbf-598f799efadf" xsi:nil="true"/>
    <WSEnabled xmlns="bccb878f-3cd9-4914-a270-5f703d3efa15" xsi:nil="true"/>
    <siteBusinessFunction xmlns="4465296b-13f6-4669-8dbf-598f799efadf" xsi:nil="true"/>
    <ApprovalLevel xmlns="bccb878f-3cd9-4914-a270-5f703d3efa15" xsi:nil="true"/>
    <NextApproval xmlns="4465296b-13f6-4669-8dbf-598f799efadf" xsi:nil="true"/>
    <TaskOutcome xmlns="bccb878f-3cd9-4914-a270-5f703d3efa15" xsi:nil="true"/>
    <FunctionalArea xmlns="bccb878f-3cd9-4914-a270-5f703d3efa15" xsi:nil="true"/>
    <ReviewFrequency xmlns="4465296b-13f6-4669-8dbf-598f799efadf" xsi:nil="true"/>
    <Sub_x002d_Function xmlns="bccb878f-3cd9-4914-a270-5f703d3efa15" xsi:nil="true"/>
    <CommitteeRecommendation xmlns="bccb878f-3cd9-4914-a270-5f703d3efa15" xsi:nil="true"/>
    <Remove xmlns="bccb878f-3cd9-4914-a270-5f703d3efa15" xsi:nil="true"/>
    <Delete xmlns="bccb878f-3cd9-4914-a270-5f703d3efa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2A6F7021CF55438A844F424843BA10" ma:contentTypeVersion="33" ma:contentTypeDescription="Create a new document." ma:contentTypeScope="" ma:versionID="3b5ef7f2ab4a0d17a90099abbc4ee7d7">
  <xsd:schema xmlns:xsd="http://www.w3.org/2001/XMLSchema" xmlns:xs="http://www.w3.org/2001/XMLSchema" xmlns:p="http://schemas.microsoft.com/office/2006/metadata/properties" xmlns:ns1="http://schemas.microsoft.com/sharepoint/v3" xmlns:ns2="4465296b-13f6-4669-8dbf-598f799efadf" xmlns:ns3="bccb878f-3cd9-4914-a270-5f703d3efa15" targetNamespace="http://schemas.microsoft.com/office/2006/metadata/properties" ma:root="true" ma:fieldsID="90d0e0c76afe63cc028ff3c58e4e8d6f" ns1:_="" ns2:_="" ns3:_="">
    <xsd:import namespace="http://schemas.microsoft.com/sharepoint/v3"/>
    <xsd:import namespace="4465296b-13f6-4669-8dbf-598f799efadf"/>
    <xsd:import namespace="bccb878f-3cd9-4914-a270-5f703d3efa15"/>
    <xsd:element name="properties">
      <xsd:complexType>
        <xsd:sequence>
          <xsd:element name="documentManagement">
            <xsd:complexType>
              <xsd:all>
                <xsd:element ref="ns2:LatestApproval" minOccurs="0"/>
                <xsd:element ref="ns2:NextApproval" minOccurs="0"/>
                <xsd:element ref="ns2:ReviewFrequency" minOccurs="0"/>
                <xsd:element ref="ns3:TaskOutcome" minOccurs="0"/>
                <xsd:element ref="ns3:MediaServiceMetadata" minOccurs="0"/>
                <xsd:element ref="ns3:MediaServiceFastMetadata" minOccurs="0"/>
                <xsd:element ref="ns3:ApprovalLevel" minOccurs="0"/>
                <xsd:element ref="ns3:FunctionalArea" minOccurs="0"/>
                <xsd:element ref="ns3:CommitteeRecommendation" minOccurs="0"/>
                <xsd:element ref="ns3:Sub_x002d_Function" minOccurs="0"/>
                <xsd:element ref="ns3:WSEnabled" minOccurs="0"/>
                <xsd:element ref="ns2:SharedWithUsers" minOccurs="0"/>
                <xsd:element ref="ns2:SharedWithDetails" minOccurs="0"/>
                <xsd:element ref="ns2:siteBusinessFunction" minOccurs="0"/>
                <xsd:element ref="ns3:MediaServiceAutoKeyPoints" minOccurs="0"/>
                <xsd:element ref="ns3:MediaServiceKeyPoints" minOccurs="0"/>
                <xsd:element ref="ns3:Delete" minOccurs="0"/>
                <xsd:element ref="ns3:Remove"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65296b-13f6-4669-8dbf-598f799efadf" elementFormDefault="qualified">
    <xsd:import namespace="http://schemas.microsoft.com/office/2006/documentManagement/types"/>
    <xsd:import namespace="http://schemas.microsoft.com/office/infopath/2007/PartnerControls"/>
    <xsd:element name="LatestApproval" ma:index="8" nillable="true" ma:displayName="LatestApproval" ma:format="DateOnly" ma:internalName="LatestApproval">
      <xsd:simpleType>
        <xsd:restriction base="dms:DateTime"/>
      </xsd:simpleType>
    </xsd:element>
    <xsd:element name="NextApproval" ma:index="9" nillable="true" ma:displayName="NextApproval" ma:format="DateOnly" ma:internalName="NextApproval">
      <xsd:simpleType>
        <xsd:restriction base="dms:DateTime"/>
      </xsd:simpleType>
    </xsd:element>
    <xsd:element name="ReviewFrequency" ma:index="10" nillable="true" ma:displayName="ReviewFrequency" ma:internalName="ReviewFrequency">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iteBusinessFunction" ma:index="21" nillable="true" ma:displayName="siteBusinessFunction" ma:internalName="siteBusinessFunc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cb878f-3cd9-4914-a270-5f703d3efa15" elementFormDefault="qualified">
    <xsd:import namespace="http://schemas.microsoft.com/office/2006/documentManagement/types"/>
    <xsd:import namespace="http://schemas.microsoft.com/office/infopath/2007/PartnerControls"/>
    <xsd:element name="TaskOutcome" ma:index="11" nillable="true" ma:displayName="Task Outcome" ma:internalName="TaskOutcome">
      <xsd:simpleType>
        <xsd:restriction base="dms:Unknown">
          <xsd:enumeration value="Approved"/>
          <xsd:enumeration value="Rejected"/>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ApprovalLevel" ma:index="14" nillable="true" ma:displayName="ApprovalLevel" ma:internalName="ApprovalLevel">
      <xsd:simpleType>
        <xsd:restriction base="dms:Text">
          <xsd:maxLength value="255"/>
        </xsd:restriction>
      </xsd:simpleType>
    </xsd:element>
    <xsd:element name="FunctionalArea" ma:index="15" nillable="true" ma:displayName="FunctionalArea" ma:internalName="FunctionalArea">
      <xsd:simpleType>
        <xsd:restriction base="dms:Text">
          <xsd:maxLength value="255"/>
        </xsd:restriction>
      </xsd:simpleType>
    </xsd:element>
    <xsd:element name="CommitteeRecommendation" ma:index="16" nillable="true" ma:displayName="CommitteeRecommendation" ma:internalName="CommitteeRecommendation">
      <xsd:simpleType>
        <xsd:restriction base="dms:Text">
          <xsd:maxLength value="255"/>
        </xsd:restriction>
      </xsd:simpleType>
    </xsd:element>
    <xsd:element name="Sub_x002d_Function" ma:index="17" nillable="true" ma:displayName="Sub-Function" ma:internalName="Sub_x002d_Function">
      <xsd:simpleType>
        <xsd:restriction base="dms:Text">
          <xsd:maxLength value="255"/>
        </xsd:restriction>
      </xsd:simpleType>
    </xsd:element>
    <xsd:element name="WSEnabled" ma:index="18" nillable="true" ma:displayName="WSEnabled" ma:internalName="WSEnabled">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Delete" ma:index="24" nillable="true" ma:displayName="Delete" ma:format="Dropdown" ma:internalName="Delete">
      <xsd:simpleType>
        <xsd:restriction base="dms:Text">
          <xsd:maxLength value="255"/>
        </xsd:restriction>
      </xsd:simpleType>
    </xsd:element>
    <xsd:element name="Remove" ma:index="25" nillable="true" ma:displayName="Remove" ma:format="Dropdown" ma:internalName="Remove">
      <xsd:simpleType>
        <xsd:restriction base="dms:Text">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8A9D29-AEE0-4CEB-BE55-C42CF1D8FC17}">
  <ds:schemaRefs>
    <ds:schemaRef ds:uri="http://schemas.openxmlformats.org/officeDocument/2006/bibliography"/>
  </ds:schemaRefs>
</ds:datastoreItem>
</file>

<file path=customXml/itemProps2.xml><?xml version="1.0" encoding="utf-8"?>
<ds:datastoreItem xmlns:ds="http://schemas.openxmlformats.org/officeDocument/2006/customXml" ds:itemID="{572A064E-0362-457A-A126-87D33C1BAC69}">
  <ds:schemaRefs>
    <ds:schemaRef ds:uri="http://schemas.microsoft.com/office/2006/metadata/properties"/>
    <ds:schemaRef ds:uri="http://schemas.microsoft.com/office/infopath/2007/PartnerControls"/>
    <ds:schemaRef ds:uri="http://schemas.microsoft.com/sharepoint/v3"/>
    <ds:schemaRef ds:uri="cab64e2d-aa9c-4000-a94b-e6bc6e55372f"/>
    <ds:schemaRef ds:uri="c558f4a0-25b5-4df2-bf44-17c9425f463e"/>
  </ds:schemaRefs>
</ds:datastoreItem>
</file>

<file path=customXml/itemProps3.xml><?xml version="1.0" encoding="utf-8"?>
<ds:datastoreItem xmlns:ds="http://schemas.openxmlformats.org/officeDocument/2006/customXml" ds:itemID="{AB673F9A-B3D1-4689-8614-48D2451DAFB3}">
  <ds:schemaRefs>
    <ds:schemaRef ds:uri="http://schemas.microsoft.com/sharepoint/v3/contenttype/forms"/>
  </ds:schemaRefs>
</ds:datastoreItem>
</file>

<file path=customXml/itemProps4.xml><?xml version="1.0" encoding="utf-8"?>
<ds:datastoreItem xmlns:ds="http://schemas.openxmlformats.org/officeDocument/2006/customXml" ds:itemID="{3ADC7815-82C9-48B3-858C-AE699DB1E7F5}"/>
</file>

<file path=docProps/app.xml><?xml version="1.0" encoding="utf-8"?>
<Properties xmlns="http://schemas.openxmlformats.org/officeDocument/2006/extended-properties" xmlns:vt="http://schemas.openxmlformats.org/officeDocument/2006/docPropsVTypes">
  <Template>Normal.dotm</Template>
  <TotalTime>218</TotalTime>
  <Pages>1</Pages>
  <Words>2900</Words>
  <Characters>16533</Characters>
  <Application>Microsoft Office Word</Application>
  <DocSecurity>4</DocSecurity>
  <Lines>137</Lines>
  <Paragraphs>38</Paragraphs>
  <ScaleCrop>false</ScaleCrop>
  <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Andrew</dc:creator>
  <cp:keywords/>
  <dc:description/>
  <cp:lastModifiedBy>Tracy Andrew</cp:lastModifiedBy>
  <cp:revision>61</cp:revision>
  <cp:lastPrinted>2025-07-31T18:15:00Z</cp:lastPrinted>
  <dcterms:created xsi:type="dcterms:W3CDTF">2025-05-06T21:58:00Z</dcterms:created>
  <dcterms:modified xsi:type="dcterms:W3CDTF">2025-07-31T10:17:00Z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1be8e259,2d6bc0f3,54fe0011</vt:lpwstr>
  </property>
  <property fmtid="{D5CDD505-2E9C-101B-9397-08002B2CF9AE}" pid="3" name="ClassificationContentMarkingFooterFontProps">
    <vt:lpwstr>#000000,10,Calibri</vt:lpwstr>
  </property>
  <property fmtid="{D5CDD505-2E9C-101B-9397-08002B2CF9AE}" pid="4" name="ClassificationContentMarkingFooterText">
    <vt:lpwstr>GENERAL - EXTERNAL</vt:lpwstr>
  </property>
  <property fmtid="{D5CDD505-2E9C-101B-9397-08002B2CF9AE}" pid="5" name="MSIP_Label_7d0f9151-464d-4890-bcd6-b837f13f338b_Enabled">
    <vt:lpwstr>true</vt:lpwstr>
  </property>
  <property fmtid="{D5CDD505-2E9C-101B-9397-08002B2CF9AE}" pid="6" name="MSIP_Label_7d0f9151-464d-4890-bcd6-b837f13f338b_SetDate">
    <vt:lpwstr>2025-05-06T14:07:35Z</vt:lpwstr>
  </property>
  <property fmtid="{D5CDD505-2E9C-101B-9397-08002B2CF9AE}" pid="7" name="MSIP_Label_7d0f9151-464d-4890-bcd6-b837f13f338b_Method">
    <vt:lpwstr>Standard</vt:lpwstr>
  </property>
  <property fmtid="{D5CDD505-2E9C-101B-9397-08002B2CF9AE}" pid="8" name="MSIP_Label_7d0f9151-464d-4890-bcd6-b837f13f338b_Name">
    <vt:lpwstr>General - External</vt:lpwstr>
  </property>
  <property fmtid="{D5CDD505-2E9C-101B-9397-08002B2CF9AE}" pid="9" name="MSIP_Label_7d0f9151-464d-4890-bcd6-b837f13f338b_SiteId">
    <vt:lpwstr>0365b5b7-eb9d-4c7c-b42e-d4642c229292</vt:lpwstr>
  </property>
  <property fmtid="{D5CDD505-2E9C-101B-9397-08002B2CF9AE}" pid="10" name="MSIP_Label_7d0f9151-464d-4890-bcd6-b837f13f338b_ActionId">
    <vt:lpwstr>2e3f0f98-347d-4d29-a516-e116aae4cb7d</vt:lpwstr>
  </property>
  <property fmtid="{D5CDD505-2E9C-101B-9397-08002B2CF9AE}" pid="11" name="MSIP_Label_7d0f9151-464d-4890-bcd6-b837f13f338b_ContentBits">
    <vt:lpwstr>2</vt:lpwstr>
  </property>
  <property fmtid="{D5CDD505-2E9C-101B-9397-08002B2CF9AE}" pid="12" name="MSIP_Label_7d0f9151-464d-4890-bcd6-b837f13f338b_Tag">
    <vt:lpwstr>10, 3, 0, 1</vt:lpwstr>
  </property>
  <property fmtid="{D5CDD505-2E9C-101B-9397-08002B2CF9AE}" pid="13" name="ContentTypeId">
    <vt:lpwstr>0x010100C92A6F7021CF55438A844F424843BA10</vt:lpwstr>
  </property>
  <property fmtid="{D5CDD505-2E9C-101B-9397-08002B2CF9AE}" pid="14" name="MediaServiceImageTags">
    <vt:lpwstr/>
  </property>
</Properties>
</file>